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5A80A624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7A06BE67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3B98054D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5CBE6AE0" w:rsidR="00A006BB" w:rsidRDefault="00A006BB" w:rsidP="008B5913">
      <w:pPr>
        <w:jc w:val="center"/>
        <w:rPr>
          <w:b/>
          <w:sz w:val="32"/>
          <w:szCs w:val="32"/>
        </w:rPr>
      </w:pPr>
    </w:p>
    <w:p w14:paraId="1016FED3" w14:textId="77777777" w:rsidR="00B15ABB" w:rsidRDefault="00B15A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7130938" w14:textId="061D6FD6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958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06EA0448" w:rsidR="008B5913" w:rsidRPr="0099482B" w:rsidRDefault="00A235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Pharmacology-2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76F2A7D3" w:rsidR="008B5913" w:rsidRPr="005D2DDD" w:rsidRDefault="00A235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443</w:t>
            </w:r>
            <w:r w:rsidR="0029036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PHCL-</w:t>
            </w:r>
            <w:r w:rsidR="009948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023D04B7" w:rsidR="008B5913" w:rsidRPr="005D2DDD" w:rsidRDefault="0099482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Pharmaceutical Sciences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2812B8F2" w:rsidR="008B5913" w:rsidRPr="005D2DDD" w:rsidRDefault="0099482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Pharmacology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60174EE5" w:rsidR="008B5913" w:rsidRPr="005D2DDD" w:rsidRDefault="0099482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63827291" w:rsidR="008B5913" w:rsidRPr="005D2DDD" w:rsidRDefault="0099482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73D75401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236E4E43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47EFD09A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0687DF71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2D4D51B0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605F1218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2A83A549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26533C55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096497D0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471E1F5E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29B991AB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1CB121C5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2C2534D2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793C7551" w:rsidR="007A428A" w:rsidRDefault="00B15AB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F011ED">
              <w:rPr>
                <w:noProof/>
                <w:webHidden/>
              </w:rPr>
              <w:t>8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48637380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4492FDAB" w:rsidR="007A428A" w:rsidRDefault="00B15AB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F011ED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341"/>
        <w:gridCol w:w="427"/>
        <w:gridCol w:w="424"/>
        <w:gridCol w:w="530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5872EE58" w:rsidR="00591D51" w:rsidRPr="003302F2" w:rsidRDefault="0099482B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(2+1)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D73D5A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5FA6DC19" w:rsidR="00591D51" w:rsidRPr="00D73D5A" w:rsidRDefault="00D73D5A" w:rsidP="00D73D5A">
            <w:r>
              <w:sym w:font="Wingdings 2" w:char="F050"/>
            </w:r>
          </w:p>
        </w:tc>
        <w:tc>
          <w:tcPr>
            <w:tcW w:w="142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D73D5A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4E9230EE" w:rsidR="00591D51" w:rsidRPr="00D73D5A" w:rsidRDefault="00D73D5A" w:rsidP="00D73D5A">
            <w:r>
              <w:sym w:font="Wingdings 2" w:char="F050"/>
            </w:r>
          </w:p>
        </w:tc>
        <w:tc>
          <w:tcPr>
            <w:tcW w:w="138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73A3EA58" w:rsidR="00CC4A74" w:rsidRPr="003302F2" w:rsidRDefault="00136E43" w:rsidP="00136E4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7</w:t>
            </w:r>
            <w:r w:rsidR="00BE44EA" w:rsidRPr="00BE44EA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 w:rsidR="00BE44EA">
              <w:rPr>
                <w:rFonts w:asciiTheme="majorBidi" w:hAnsiTheme="majorBidi" w:cstheme="majorBidi"/>
                <w:b/>
                <w:bCs/>
                <w:lang w:bidi="ar-EG"/>
              </w:rPr>
              <w:t xml:space="preserve"> level/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Fourth</w:t>
            </w:r>
            <w:r w:rsidR="00BE44EA">
              <w:rPr>
                <w:rFonts w:asciiTheme="majorBidi" w:hAnsiTheme="majorBidi" w:cstheme="majorBidi"/>
                <w:b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2B63C0AF" w14:textId="3C736AA2" w:rsidR="00E63B5F" w:rsidRPr="003302F2" w:rsidRDefault="00E22D9E" w:rsidP="00A23520">
            <w:pPr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 xml:space="preserve">                    </w:t>
            </w:r>
            <w:r w:rsidR="00A23520">
              <w:rPr>
                <w:b/>
                <w:noProof/>
                <w:color w:val="000000"/>
                <w:sz w:val="22"/>
                <w:szCs w:val="22"/>
              </w:rPr>
              <w:t>Pharmacology</w:t>
            </w:r>
            <w:r w:rsidR="00757FDB">
              <w:rPr>
                <w:b/>
                <w:noProof/>
                <w:color w:val="000000"/>
                <w:sz w:val="22"/>
                <w:szCs w:val="22"/>
              </w:rPr>
              <w:t>-</w:t>
            </w:r>
            <w:r w:rsidR="00A23520">
              <w:rPr>
                <w:b/>
                <w:noProof/>
                <w:color w:val="000000"/>
                <w:sz w:val="22"/>
                <w:szCs w:val="22"/>
              </w:rPr>
              <w:t>1</w:t>
            </w:r>
            <w:r w:rsidR="00757FDB" w:rsidRPr="006973C4">
              <w:rPr>
                <w:b/>
                <w:noProof/>
                <w:color w:val="000000"/>
                <w:sz w:val="22"/>
                <w:szCs w:val="22"/>
              </w:rPr>
              <w:t xml:space="preserve"> (</w:t>
            </w:r>
            <w:r w:rsidR="00A23520">
              <w:rPr>
                <w:b/>
                <w:noProof/>
                <w:color w:val="000000"/>
                <w:sz w:val="22"/>
                <w:szCs w:val="22"/>
              </w:rPr>
              <w:t>342</w:t>
            </w:r>
            <w:r w:rsidR="00A77015">
              <w:rPr>
                <w:b/>
                <w:noProof/>
                <w:color w:val="000000"/>
                <w:sz w:val="22"/>
                <w:szCs w:val="22"/>
              </w:rPr>
              <w:t xml:space="preserve"> </w:t>
            </w:r>
            <w:r w:rsidR="00757FDB" w:rsidRPr="006973C4">
              <w:rPr>
                <w:b/>
                <w:noProof/>
                <w:color w:val="000000"/>
                <w:sz w:val="22"/>
                <w:szCs w:val="22"/>
              </w:rPr>
              <w:t>PH</w:t>
            </w:r>
            <w:r w:rsidR="00A23520">
              <w:rPr>
                <w:b/>
                <w:noProof/>
                <w:color w:val="000000"/>
                <w:sz w:val="22"/>
                <w:szCs w:val="22"/>
              </w:rPr>
              <w:t>CL</w:t>
            </w:r>
            <w:r w:rsidR="0029036A">
              <w:rPr>
                <w:b/>
                <w:noProof/>
                <w:color w:val="000000"/>
                <w:sz w:val="22"/>
                <w:szCs w:val="22"/>
              </w:rPr>
              <w:t>-</w:t>
            </w:r>
            <w:r w:rsidR="00A23520">
              <w:rPr>
                <w:b/>
                <w:noProof/>
                <w:color w:val="000000"/>
                <w:sz w:val="22"/>
                <w:szCs w:val="22"/>
              </w:rPr>
              <w:t>3</w:t>
            </w:r>
            <w:r w:rsidR="00757FDB" w:rsidRPr="006973C4">
              <w:rPr>
                <w:b/>
                <w:noProof/>
                <w:color w:val="000000"/>
                <w:sz w:val="22"/>
                <w:szCs w:val="22"/>
              </w:rPr>
              <w:t>)</w:t>
            </w:r>
          </w:p>
          <w:p w14:paraId="087B30EB" w14:textId="6BCB3C67" w:rsidR="00E63B5F" w:rsidRPr="003302F2" w:rsidRDefault="00E63B5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608573D" w:rsidR="00CC4A74" w:rsidRPr="00EF5E4E" w:rsidRDefault="00CC4A74" w:rsidP="00EF5E4E">
            <w:pPr>
              <w:rPr>
                <w:rFonts w:asciiTheme="majorBidi" w:hAnsiTheme="majorBidi" w:cstheme="majorBidi"/>
                <w:rtl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EF5E4E">
              <w:rPr>
                <w:b/>
                <w:bCs/>
              </w:rPr>
              <w:t xml:space="preserve"> </w:t>
            </w:r>
            <w:r w:rsidR="00EF5E4E" w:rsidRPr="00757FDB">
              <w:rPr>
                <w:rFonts w:asciiTheme="majorBidi" w:hAnsiTheme="majorBidi" w:cstheme="majorBidi"/>
                <w:b/>
                <w:bCs/>
              </w:rPr>
              <w:t>Non</w:t>
            </w:r>
            <w:r w:rsidR="00EF5E4E">
              <w:rPr>
                <w:rFonts w:asciiTheme="majorBidi" w:hAnsiTheme="majorBidi" w:cstheme="majorBidi"/>
                <w:b/>
                <w:bCs/>
              </w:rPr>
              <w:t>e</w:t>
            </w:r>
          </w:p>
        </w:tc>
      </w:tr>
      <w:tr w:rsidR="00591D51" w:rsidRPr="005D2DDD" w14:paraId="7F58EB75" w14:textId="77777777" w:rsidTr="00EF5E4E">
        <w:trPr>
          <w:trHeight w:val="80"/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E24A84A" w14:textId="77777777" w:rsidR="00591D51" w:rsidRPr="005D2DDD" w:rsidRDefault="00591D51" w:rsidP="00EF5E4E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1400527B" w:rsidR="00CC4A74" w:rsidRPr="005D2DDD" w:rsidRDefault="0015044A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</w:t>
            </w:r>
            <w:r w:rsidR="00C658C6">
              <w:rPr>
                <w:rFonts w:asciiTheme="majorBidi" w:hAnsiTheme="majorBidi" w:cstheme="majorBidi"/>
                <w:lang w:bidi="ar-EG"/>
              </w:rPr>
              <w:t>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7F48CD94" w:rsidR="00CC4A74" w:rsidRPr="005D2DDD" w:rsidRDefault="00757FDB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100 </w:t>
            </w:r>
            <w:r w:rsidR="00E22D9E">
              <w:rPr>
                <w:rFonts w:asciiTheme="majorBidi" w:hAnsiTheme="majorBidi" w:cstheme="majorBidi"/>
              </w:rPr>
              <w:t>%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DD27EDD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0CEDB9A7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6175438F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1C43596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4DC2D141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0DBDE8FE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68D72601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4179CC3A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32296F10" w:rsidR="0072359E" w:rsidRPr="000274EF" w:rsidRDefault="000C4E02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</w:t>
            </w:r>
            <w:r w:rsidR="005545C7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7AE0FE37" w:rsidR="0072359E" w:rsidRPr="000274EF" w:rsidRDefault="001F217F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1F217F">
              <w:rPr>
                <w:rFonts w:asciiTheme="majorBidi" w:hAnsiTheme="majorBidi" w:cstheme="majorBidi"/>
                <w:b/>
                <w:bCs/>
                <w:lang w:bidi="ar-EG"/>
              </w:rPr>
              <w:t>Practical classes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77084E44" w:rsidR="0072359E" w:rsidRPr="000274EF" w:rsidRDefault="000C4E02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7EC6B88C" w:rsidR="0072359E" w:rsidRPr="000274EF" w:rsidRDefault="00946309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--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485A99AE" w:rsidR="0072359E" w:rsidRPr="000274EF" w:rsidRDefault="00946309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--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759949E6" w:rsidR="0072359E" w:rsidRPr="000274EF" w:rsidRDefault="000C4E02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56004BCE" w:rsidR="001B2F24" w:rsidRPr="000274EF" w:rsidRDefault="0029036A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45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609FA4EB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08A3B0A7" w:rsidR="001B2F24" w:rsidRPr="000274EF" w:rsidRDefault="00C658C6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300EB46D" w:rsidR="001B2F24" w:rsidRPr="000274EF" w:rsidRDefault="0015044A" w:rsidP="00C658C6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05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523540D" w:rsidR="001B2F24" w:rsidRPr="00EF5E4E" w:rsidRDefault="00EF5E4E" w:rsidP="001B2F2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F5E4E">
              <w:rPr>
                <w:rFonts w:asciiTheme="majorBidi" w:hAnsiTheme="majorBidi" w:cstheme="majorBidi"/>
                <w:b/>
                <w:bCs/>
                <w:lang w:bidi="ar-EG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0823420E" w:rsidR="001B2F24" w:rsidRPr="000274EF" w:rsidRDefault="0029036A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5D866BFA" w:rsidR="00045D82" w:rsidRPr="000274EF" w:rsidRDefault="00C658C6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120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5241EEED" w:rsidR="00AA1554" w:rsidRPr="00743E1A" w:rsidRDefault="009455D7" w:rsidP="00EF5E4E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 xml:space="preserve">This course </w:t>
            </w:r>
            <w:r w:rsidR="005F6A35">
              <w:rPr>
                <w:bCs/>
                <w:sz w:val="22"/>
                <w:szCs w:val="22"/>
              </w:rPr>
              <w:t>provides students with the basic concepts</w:t>
            </w:r>
            <w:r>
              <w:rPr>
                <w:bCs/>
                <w:sz w:val="22"/>
                <w:szCs w:val="22"/>
              </w:rPr>
              <w:t xml:space="preserve"> of </w:t>
            </w:r>
            <w:r w:rsidR="00EF5E4E">
              <w:rPr>
                <w:bCs/>
                <w:sz w:val="22"/>
                <w:szCs w:val="22"/>
              </w:rPr>
              <w:t xml:space="preserve">pharmacology of </w:t>
            </w:r>
            <w:r w:rsidR="003178BE">
              <w:rPr>
                <w:bCs/>
                <w:sz w:val="22"/>
                <w:szCs w:val="22"/>
              </w:rPr>
              <w:t>autacoid</w:t>
            </w:r>
            <w:r w:rsidR="001F217F"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 xml:space="preserve">, </w:t>
            </w:r>
            <w:r w:rsidR="00C07EF1">
              <w:rPr>
                <w:bCs/>
                <w:sz w:val="22"/>
                <w:szCs w:val="22"/>
              </w:rPr>
              <w:t xml:space="preserve">including </w:t>
            </w:r>
            <w:r w:rsidR="000679C6">
              <w:rPr>
                <w:bCs/>
                <w:sz w:val="22"/>
                <w:szCs w:val="22"/>
              </w:rPr>
              <w:t xml:space="preserve">histamine and antihistaminic drug, </w:t>
            </w:r>
            <w:proofErr w:type="spellStart"/>
            <w:r w:rsidR="000679C6">
              <w:rPr>
                <w:bCs/>
                <w:sz w:val="22"/>
                <w:szCs w:val="22"/>
              </w:rPr>
              <w:t>antiserotonin</w:t>
            </w:r>
            <w:proofErr w:type="spellEnd"/>
            <w:r w:rsidR="000679C6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E5397C">
              <w:rPr>
                <w:bCs/>
                <w:sz w:val="22"/>
                <w:szCs w:val="22"/>
              </w:rPr>
              <w:t>angiotensins</w:t>
            </w:r>
            <w:proofErr w:type="spellEnd"/>
            <w:r w:rsidR="00166D18">
              <w:rPr>
                <w:bCs/>
                <w:sz w:val="22"/>
                <w:szCs w:val="22"/>
              </w:rPr>
              <w:t xml:space="preserve">, </w:t>
            </w:r>
            <w:r w:rsidR="005D0DC5">
              <w:rPr>
                <w:bCs/>
                <w:sz w:val="22"/>
                <w:szCs w:val="22"/>
              </w:rPr>
              <w:t>eicosanoids</w:t>
            </w:r>
            <w:r w:rsidR="00166D18">
              <w:rPr>
                <w:bCs/>
                <w:sz w:val="22"/>
                <w:szCs w:val="22"/>
              </w:rPr>
              <w:t xml:space="preserve"> and modulating drugs</w:t>
            </w:r>
            <w:r w:rsidR="0073082D">
              <w:rPr>
                <w:bCs/>
                <w:sz w:val="22"/>
                <w:szCs w:val="22"/>
              </w:rPr>
              <w:t xml:space="preserve">. In addition, </w:t>
            </w:r>
            <w:r w:rsidR="007D5767">
              <w:rPr>
                <w:bCs/>
                <w:sz w:val="22"/>
                <w:szCs w:val="22"/>
              </w:rPr>
              <w:t>it involves s</w:t>
            </w:r>
            <w:r w:rsidR="00E5397C">
              <w:rPr>
                <w:bCs/>
                <w:sz w:val="22"/>
                <w:szCs w:val="22"/>
              </w:rPr>
              <w:t>tudying the pharmacological basi</w:t>
            </w:r>
            <w:r w:rsidR="007D5767">
              <w:rPr>
                <w:bCs/>
                <w:sz w:val="22"/>
                <w:szCs w:val="22"/>
              </w:rPr>
              <w:t xml:space="preserve">s </w:t>
            </w:r>
            <w:r w:rsidR="00E5397C">
              <w:rPr>
                <w:bCs/>
                <w:sz w:val="22"/>
                <w:szCs w:val="22"/>
              </w:rPr>
              <w:t xml:space="preserve">of </w:t>
            </w:r>
            <w:r w:rsidR="00531113">
              <w:rPr>
                <w:bCs/>
                <w:sz w:val="22"/>
                <w:szCs w:val="22"/>
              </w:rPr>
              <w:t>respiratory and gastrointestinal</w:t>
            </w:r>
            <w:r w:rsidR="0052293A">
              <w:rPr>
                <w:bCs/>
                <w:sz w:val="22"/>
                <w:szCs w:val="22"/>
              </w:rPr>
              <w:t xml:space="preserve"> drugs</w:t>
            </w:r>
            <w:r w:rsidR="005D0DC5">
              <w:rPr>
                <w:bCs/>
                <w:sz w:val="22"/>
                <w:szCs w:val="22"/>
              </w:rPr>
              <w:t>.</w:t>
            </w:r>
            <w:r w:rsidR="00240A18">
              <w:rPr>
                <w:bCs/>
                <w:sz w:val="22"/>
                <w:szCs w:val="22"/>
              </w:rPr>
              <w:t xml:space="preserve"> </w:t>
            </w:r>
            <w:r w:rsidR="00EF5E4E">
              <w:rPr>
                <w:bCs/>
                <w:sz w:val="22"/>
                <w:szCs w:val="22"/>
              </w:rPr>
              <w:t>T</w:t>
            </w:r>
            <w:r w:rsidR="00E30D8F">
              <w:rPr>
                <w:bCs/>
                <w:sz w:val="22"/>
                <w:szCs w:val="22"/>
              </w:rPr>
              <w:t xml:space="preserve">he course involves studying the pharmacological basis of </w:t>
            </w:r>
            <w:r w:rsidR="005D0DC5">
              <w:rPr>
                <w:bCs/>
                <w:sz w:val="22"/>
                <w:szCs w:val="22"/>
              </w:rPr>
              <w:t>drugs affecting the central nervous system</w:t>
            </w:r>
            <w:r>
              <w:rPr>
                <w:bCs/>
                <w:sz w:val="22"/>
                <w:szCs w:val="22"/>
              </w:rPr>
              <w:t>.</w:t>
            </w:r>
            <w:r w:rsidR="00EF5E4E">
              <w:rPr>
                <w:bCs/>
                <w:sz w:val="22"/>
                <w:szCs w:val="22"/>
              </w:rPr>
              <w:t xml:space="preserve"> The practical sessions include training the students on solving clinical cases and use critical thinking to choose the proper choice for therapeutic applications of drugs.</w:t>
            </w:r>
          </w:p>
        </w:tc>
      </w:tr>
      <w:tr w:rsidR="00AA1554" w14:paraId="5D9CF27F" w14:textId="77777777" w:rsidTr="00A77015">
        <w:trPr>
          <w:trHeight w:val="191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Pr="00A77015" w:rsidRDefault="005922AF" w:rsidP="008B591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EE5845">
        <w:trPr>
          <w:trHeight w:val="1506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FECEDC" w14:textId="4677DD61" w:rsidR="00060C8D" w:rsidRPr="00060C8D" w:rsidRDefault="00060C8D" w:rsidP="0058491C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Students after completion </w:t>
            </w:r>
            <w:r w:rsidR="00240A18">
              <w:rPr>
                <w:sz w:val="22"/>
              </w:rPr>
              <w:t xml:space="preserve">of </w:t>
            </w:r>
            <w:r>
              <w:rPr>
                <w:sz w:val="22"/>
              </w:rPr>
              <w:t>this course will be:</w:t>
            </w:r>
          </w:p>
          <w:p w14:paraId="7A5890D5" w14:textId="3E96D341" w:rsidR="008A3079" w:rsidRPr="00917F9F" w:rsidRDefault="0058491C" w:rsidP="00CE0D9C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ind w:left="731"/>
              <w:rPr>
                <w:sz w:val="22"/>
              </w:rPr>
            </w:pPr>
            <w:r>
              <w:rPr>
                <w:sz w:val="22"/>
              </w:rPr>
              <w:t xml:space="preserve">Aware </w:t>
            </w:r>
            <w:r w:rsidR="00CE0D9C">
              <w:rPr>
                <w:sz w:val="22"/>
              </w:rPr>
              <w:t>by</w:t>
            </w:r>
            <w:r w:rsidR="008A3079" w:rsidRPr="00917F9F">
              <w:rPr>
                <w:sz w:val="22"/>
              </w:rPr>
              <w:t xml:space="preserve"> the </w:t>
            </w:r>
            <w:r w:rsidR="003A28DB">
              <w:rPr>
                <w:sz w:val="22"/>
              </w:rPr>
              <w:t>pharmacological</w:t>
            </w:r>
            <w:r w:rsidR="008A3079" w:rsidRPr="00917F9F">
              <w:rPr>
                <w:sz w:val="22"/>
              </w:rPr>
              <w:t xml:space="preserve"> </w:t>
            </w:r>
            <w:r>
              <w:rPr>
                <w:sz w:val="22"/>
              </w:rPr>
              <w:t>principles</w:t>
            </w:r>
            <w:r w:rsidR="008A3079" w:rsidRPr="00917F9F">
              <w:rPr>
                <w:sz w:val="22"/>
              </w:rPr>
              <w:t xml:space="preserve"> of </w:t>
            </w:r>
            <w:r w:rsidR="003A28DB">
              <w:rPr>
                <w:sz w:val="22"/>
              </w:rPr>
              <w:t>autacoids</w:t>
            </w:r>
            <w:r w:rsidR="008A3079" w:rsidRPr="00917F9F">
              <w:rPr>
                <w:sz w:val="22"/>
              </w:rPr>
              <w:t xml:space="preserve">. </w:t>
            </w:r>
          </w:p>
          <w:p w14:paraId="32B92E3F" w14:textId="049033A6" w:rsidR="008A3079" w:rsidRPr="00917F9F" w:rsidRDefault="00B44F8D" w:rsidP="003A28DB">
            <w:pPr>
              <w:pStyle w:val="ListParagraph"/>
              <w:numPr>
                <w:ilvl w:val="3"/>
                <w:numId w:val="1"/>
              </w:numPr>
              <w:autoSpaceDE w:val="0"/>
              <w:autoSpaceDN w:val="0"/>
              <w:adjustRightInd w:val="0"/>
              <w:ind w:left="731"/>
              <w:rPr>
                <w:sz w:val="22"/>
              </w:rPr>
            </w:pPr>
            <w:r>
              <w:rPr>
                <w:sz w:val="22"/>
              </w:rPr>
              <w:t>Acquainted</w:t>
            </w:r>
            <w:r w:rsidR="008A3079" w:rsidRPr="00917F9F">
              <w:rPr>
                <w:sz w:val="22"/>
              </w:rPr>
              <w:t xml:space="preserve"> </w:t>
            </w:r>
            <w:r w:rsidR="00CE0D9C">
              <w:rPr>
                <w:sz w:val="22"/>
              </w:rPr>
              <w:t xml:space="preserve">with </w:t>
            </w:r>
            <w:r w:rsidR="008A3079" w:rsidRPr="00917F9F">
              <w:rPr>
                <w:sz w:val="22"/>
              </w:rPr>
              <w:t xml:space="preserve">the </w:t>
            </w:r>
            <w:r w:rsidR="003A28DB">
              <w:rPr>
                <w:sz w:val="22"/>
              </w:rPr>
              <w:t>pharmacological</w:t>
            </w:r>
            <w:r w:rsidR="008A3079" w:rsidRPr="00917F9F">
              <w:rPr>
                <w:sz w:val="22"/>
              </w:rPr>
              <w:t xml:space="preserve"> </w:t>
            </w:r>
            <w:r w:rsidR="0058491C">
              <w:rPr>
                <w:sz w:val="22"/>
              </w:rPr>
              <w:t>principles</w:t>
            </w:r>
            <w:r w:rsidR="008A3079" w:rsidRPr="00917F9F">
              <w:rPr>
                <w:sz w:val="22"/>
              </w:rPr>
              <w:t xml:space="preserve"> of </w:t>
            </w:r>
            <w:r w:rsidR="003A28DB">
              <w:rPr>
                <w:sz w:val="22"/>
              </w:rPr>
              <w:t>drugs acting on the respiratory system</w:t>
            </w:r>
            <w:r w:rsidR="008A3079" w:rsidRPr="00917F9F">
              <w:rPr>
                <w:sz w:val="22"/>
              </w:rPr>
              <w:t>.</w:t>
            </w:r>
          </w:p>
          <w:p w14:paraId="2E86DE3E" w14:textId="02A40E0F" w:rsidR="005922AF" w:rsidRPr="003A28DB" w:rsidRDefault="00B44F8D" w:rsidP="003A28DB">
            <w:pPr>
              <w:pStyle w:val="ListParagraph"/>
              <w:numPr>
                <w:ilvl w:val="3"/>
                <w:numId w:val="1"/>
              </w:numPr>
              <w:ind w:left="731"/>
            </w:pPr>
            <w:r>
              <w:rPr>
                <w:sz w:val="22"/>
              </w:rPr>
              <w:t>Aware</w:t>
            </w:r>
            <w:r w:rsidR="008A3079" w:rsidRPr="008A3079">
              <w:rPr>
                <w:sz w:val="22"/>
              </w:rPr>
              <w:t xml:space="preserve"> </w:t>
            </w:r>
            <w:r w:rsidR="00CE0D9C">
              <w:rPr>
                <w:sz w:val="22"/>
              </w:rPr>
              <w:t xml:space="preserve">by </w:t>
            </w:r>
            <w:r w:rsidR="008A3079" w:rsidRPr="008A3079">
              <w:rPr>
                <w:sz w:val="22"/>
              </w:rPr>
              <w:t xml:space="preserve">the </w:t>
            </w:r>
            <w:r w:rsidR="003A28DB">
              <w:rPr>
                <w:sz w:val="22"/>
              </w:rPr>
              <w:t xml:space="preserve">pharmacological </w:t>
            </w:r>
            <w:r w:rsidR="0058491C">
              <w:rPr>
                <w:sz w:val="22"/>
              </w:rPr>
              <w:t>principles</w:t>
            </w:r>
            <w:r w:rsidR="003A28DB">
              <w:rPr>
                <w:sz w:val="22"/>
              </w:rPr>
              <w:t xml:space="preserve"> of drugs acting on the gastrointestinal system.</w:t>
            </w:r>
          </w:p>
          <w:p w14:paraId="02162209" w14:textId="4BDD6C90" w:rsidR="003A28DB" w:rsidRDefault="00CE0D9C" w:rsidP="003A28DB">
            <w:pPr>
              <w:pStyle w:val="ListParagraph"/>
              <w:numPr>
                <w:ilvl w:val="3"/>
                <w:numId w:val="1"/>
              </w:numPr>
              <w:ind w:left="731"/>
            </w:pPr>
            <w:r>
              <w:rPr>
                <w:sz w:val="22"/>
              </w:rPr>
              <w:t>Conversant</w:t>
            </w:r>
            <w:r w:rsidR="00EE5845" w:rsidRPr="008A307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with </w:t>
            </w:r>
            <w:r w:rsidR="00EE5845" w:rsidRPr="008A3079">
              <w:rPr>
                <w:sz w:val="22"/>
              </w:rPr>
              <w:t xml:space="preserve">the </w:t>
            </w:r>
            <w:r w:rsidR="00EE5845">
              <w:rPr>
                <w:sz w:val="22"/>
              </w:rPr>
              <w:t xml:space="preserve">pharmacological </w:t>
            </w:r>
            <w:r w:rsidR="0058491C">
              <w:rPr>
                <w:sz w:val="22"/>
              </w:rPr>
              <w:t>principles</w:t>
            </w:r>
            <w:r w:rsidR="00EE5845">
              <w:rPr>
                <w:sz w:val="22"/>
              </w:rPr>
              <w:t xml:space="preserve"> of drugs acting on the central nervous system.</w:t>
            </w:r>
          </w:p>
        </w:tc>
      </w:tr>
    </w:tbl>
    <w:p w14:paraId="71F8E659" w14:textId="77777777" w:rsidR="00250B7E" w:rsidRDefault="00250B7E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</w:p>
    <w:p w14:paraId="31910F2A" w14:textId="41EB1106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E48819A" w14:textId="77777777" w:rsidTr="00E7078B">
        <w:trPr>
          <w:trHeight w:val="597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49151B1C" w:rsidR="006A74AB" w:rsidRPr="00B4292A" w:rsidRDefault="006A74AB" w:rsidP="00286EAA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</w:t>
            </w:r>
            <w:r w:rsidR="00286EA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D95E8F2" w14:textId="158F141E" w:rsidR="00126C4F" w:rsidRDefault="00126C4F" w:rsidP="00286EAA">
            <w:pPr>
              <w:jc w:val="lowKashida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Students after completion of this course will be able to:</w:t>
            </w:r>
          </w:p>
          <w:p w14:paraId="0BA41CA8" w14:textId="69AA0357" w:rsidR="006A74AB" w:rsidRPr="00B4292A" w:rsidRDefault="00286EAA" w:rsidP="003F04E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eastAsia="Calibri"/>
                <w:sz w:val="22"/>
                <w:szCs w:val="22"/>
              </w:rPr>
              <w:t xml:space="preserve">Describe </w:t>
            </w:r>
            <w:r w:rsidR="00255269" w:rsidRPr="000474C6">
              <w:rPr>
                <w:rFonts w:eastAsia="Calibri"/>
                <w:sz w:val="22"/>
                <w:szCs w:val="22"/>
              </w:rPr>
              <w:t xml:space="preserve">the pharmacological </w:t>
            </w:r>
            <w:r w:rsidR="00255269">
              <w:rPr>
                <w:rFonts w:eastAsia="Calibri"/>
                <w:sz w:val="22"/>
                <w:szCs w:val="22"/>
              </w:rPr>
              <w:t xml:space="preserve">basis, </w:t>
            </w:r>
            <w:r w:rsidR="00612C95">
              <w:rPr>
                <w:rFonts w:eastAsia="Calibri"/>
                <w:sz w:val="22"/>
                <w:szCs w:val="22"/>
              </w:rPr>
              <w:t xml:space="preserve">mechanism of action, therapeutic uses and adverse reactions </w:t>
            </w:r>
            <w:r w:rsidR="00101D67">
              <w:rPr>
                <w:rFonts w:eastAsia="Calibri"/>
                <w:sz w:val="22"/>
                <w:szCs w:val="22"/>
              </w:rPr>
              <w:t>of</w:t>
            </w:r>
            <w:r w:rsidR="00192235">
              <w:rPr>
                <w:rFonts w:eastAsia="Calibri"/>
                <w:sz w:val="22"/>
                <w:szCs w:val="22"/>
              </w:rPr>
              <w:t xml:space="preserve"> </w:t>
            </w:r>
            <w:r w:rsidR="00E5397C">
              <w:rPr>
                <w:rFonts w:eastAsia="Calibri"/>
                <w:sz w:val="22"/>
                <w:szCs w:val="22"/>
              </w:rPr>
              <w:t>Autacoids</w:t>
            </w:r>
            <w:r w:rsidR="00101D67">
              <w:rPr>
                <w:rFonts w:eastAsia="Calibri"/>
                <w:sz w:val="22"/>
                <w:szCs w:val="22"/>
              </w:rPr>
              <w:t xml:space="preserve"> and related drugs,</w:t>
            </w:r>
            <w:r>
              <w:rPr>
                <w:rFonts w:eastAsia="Calibri"/>
                <w:sz w:val="22"/>
                <w:szCs w:val="22"/>
              </w:rPr>
              <w:t xml:space="preserve"> and R</w:t>
            </w:r>
            <w:r w:rsidR="00192235">
              <w:rPr>
                <w:rFonts w:eastAsia="Calibri"/>
                <w:sz w:val="22"/>
                <w:szCs w:val="22"/>
              </w:rPr>
              <w:t>espiratory system</w:t>
            </w:r>
            <w:r w:rsidR="00EF5E4E">
              <w:rPr>
                <w:rFonts w:eastAsia="Calibri"/>
                <w:sz w:val="22"/>
                <w:szCs w:val="22"/>
              </w:rPr>
              <w:t xml:space="preserve"> including </w:t>
            </w:r>
            <w:r w:rsidR="003F04E2">
              <w:rPr>
                <w:rFonts w:eastAsia="Calibri"/>
                <w:sz w:val="22"/>
                <w:szCs w:val="22"/>
              </w:rPr>
              <w:t xml:space="preserve">anti-asthmatic drugs, </w:t>
            </w:r>
            <w:r w:rsidR="00EF5E4E">
              <w:rPr>
                <w:rFonts w:eastAsia="Calibri"/>
                <w:sz w:val="22"/>
                <w:szCs w:val="22"/>
              </w:rPr>
              <w:t>antitussives</w:t>
            </w:r>
            <w:r w:rsidR="003F04E2">
              <w:rPr>
                <w:rFonts w:eastAsia="Calibri"/>
                <w:sz w:val="22"/>
                <w:szCs w:val="22"/>
              </w:rPr>
              <w:t>, expectorants</w:t>
            </w:r>
            <w:r w:rsidR="00EF5E4E">
              <w:rPr>
                <w:rFonts w:eastAsia="Calibri"/>
                <w:sz w:val="22"/>
                <w:szCs w:val="22"/>
              </w:rPr>
              <w:t xml:space="preserve"> and</w:t>
            </w:r>
            <w:r w:rsidR="003F04E2">
              <w:rPr>
                <w:rFonts w:eastAsia="Calibri"/>
                <w:sz w:val="22"/>
                <w:szCs w:val="22"/>
              </w:rPr>
              <w:t xml:space="preserve"> mucolytics</w:t>
            </w:r>
            <w:r w:rsidR="00AF0BFF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2EB8ED5E" w:rsidR="006A74AB" w:rsidRPr="00126DFB" w:rsidRDefault="00AB6F61" w:rsidP="00AB6F6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K4</w:t>
            </w:r>
          </w:p>
        </w:tc>
      </w:tr>
      <w:tr w:rsidR="006A74AB" w:rsidRPr="005D2DDD" w14:paraId="4AD6579E" w14:textId="77777777" w:rsidTr="00E7078B">
        <w:trPr>
          <w:trHeight w:val="563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EA097FC" w14:textId="7B1677BC" w:rsidR="006A74AB" w:rsidRPr="00B4292A" w:rsidRDefault="006A74AB" w:rsidP="00286EAA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</w:t>
            </w:r>
            <w:r w:rsidR="00286EA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1F36A60" w14:textId="000FF9FE" w:rsidR="006A74AB" w:rsidRPr="00B4292A" w:rsidRDefault="00AF0BFF" w:rsidP="009B0DCD">
            <w:pPr>
              <w:jc w:val="lowKashida"/>
              <w:rPr>
                <w:rFonts w:asciiTheme="majorBidi" w:hAnsiTheme="majorBidi" w:cstheme="majorBidi"/>
              </w:rPr>
            </w:pPr>
            <w:r w:rsidRPr="000474C6">
              <w:rPr>
                <w:rFonts w:eastAsia="Calibri"/>
                <w:sz w:val="22"/>
                <w:szCs w:val="22"/>
              </w:rPr>
              <w:t xml:space="preserve">Describe the pharmacological </w:t>
            </w:r>
            <w:r>
              <w:rPr>
                <w:rFonts w:eastAsia="Calibri"/>
                <w:sz w:val="22"/>
                <w:szCs w:val="22"/>
              </w:rPr>
              <w:t xml:space="preserve">basis, mechanism of action, therapeutic uses and adverse reactions </w:t>
            </w:r>
            <w:r w:rsidRPr="000474C6">
              <w:rPr>
                <w:rFonts w:eastAsia="Calibri"/>
                <w:sz w:val="22"/>
                <w:szCs w:val="22"/>
              </w:rPr>
              <w:t xml:space="preserve">of </w:t>
            </w:r>
            <w:r w:rsidR="003A229C">
              <w:rPr>
                <w:rFonts w:eastAsia="Calibri"/>
                <w:sz w:val="22"/>
                <w:szCs w:val="22"/>
              </w:rPr>
              <w:t xml:space="preserve">drugs </w:t>
            </w:r>
            <w:r>
              <w:rPr>
                <w:rFonts w:eastAsia="Calibri"/>
                <w:sz w:val="22"/>
                <w:szCs w:val="22"/>
              </w:rPr>
              <w:t xml:space="preserve">acting on the </w:t>
            </w:r>
            <w:r w:rsidR="003A229C">
              <w:rPr>
                <w:rFonts w:eastAsia="Calibri"/>
                <w:sz w:val="22"/>
                <w:szCs w:val="22"/>
              </w:rPr>
              <w:t>gastrointestinal</w:t>
            </w:r>
            <w:r w:rsidRPr="000474C6">
              <w:rPr>
                <w:rFonts w:eastAsia="Calibri"/>
                <w:sz w:val="22"/>
                <w:szCs w:val="22"/>
              </w:rPr>
              <w:t xml:space="preserve"> system</w:t>
            </w:r>
            <w:r w:rsidR="00EF5E4E">
              <w:rPr>
                <w:rFonts w:eastAsia="Calibri"/>
                <w:sz w:val="22"/>
                <w:szCs w:val="22"/>
              </w:rPr>
              <w:t xml:space="preserve"> (laxatives, antidiarrheal, </w:t>
            </w:r>
            <w:r w:rsidR="009B0DCD">
              <w:rPr>
                <w:rFonts w:eastAsia="Calibri"/>
                <w:sz w:val="22"/>
                <w:szCs w:val="22"/>
              </w:rPr>
              <w:t>antiemetics, and treatment of acid-peptic disorders</w:t>
            </w:r>
            <w:r w:rsidR="00EF5E4E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14CD00E" w14:textId="7D0B009B" w:rsidR="006A74AB" w:rsidRPr="00126DFB" w:rsidRDefault="00AB6F61" w:rsidP="00AB6F6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K4</w:t>
            </w:r>
          </w:p>
        </w:tc>
      </w:tr>
      <w:tr w:rsidR="009B0DCD" w:rsidRPr="005D2DDD" w14:paraId="69CB9657" w14:textId="77777777" w:rsidTr="00E7078B">
        <w:trPr>
          <w:trHeight w:val="563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773ECCFC" w14:textId="42537560" w:rsidR="009B0DCD" w:rsidRPr="00B4292A" w:rsidRDefault="009B0DCD" w:rsidP="00286EA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F4AD0B0" w14:textId="0B0E6ADE" w:rsidR="009B0DCD" w:rsidRPr="000474C6" w:rsidRDefault="009B0DCD" w:rsidP="009B0DCD">
            <w:pPr>
              <w:jc w:val="lowKashida"/>
              <w:rPr>
                <w:rFonts w:eastAsia="Calibri"/>
                <w:sz w:val="22"/>
                <w:szCs w:val="22"/>
              </w:rPr>
            </w:pPr>
            <w:r w:rsidRPr="000474C6">
              <w:rPr>
                <w:rFonts w:eastAsia="Calibri"/>
                <w:sz w:val="22"/>
                <w:szCs w:val="22"/>
              </w:rPr>
              <w:t xml:space="preserve">Describe the pharmacological </w:t>
            </w:r>
            <w:r>
              <w:rPr>
                <w:rFonts w:eastAsia="Calibri"/>
                <w:sz w:val="22"/>
                <w:szCs w:val="22"/>
              </w:rPr>
              <w:t xml:space="preserve">basis, mechanism of action, therapeutic uses and adverse reactions </w:t>
            </w:r>
            <w:r w:rsidRPr="000474C6">
              <w:rPr>
                <w:rFonts w:eastAsia="Calibri"/>
                <w:sz w:val="22"/>
                <w:szCs w:val="22"/>
              </w:rPr>
              <w:t xml:space="preserve">of </w:t>
            </w:r>
            <w:r>
              <w:rPr>
                <w:rFonts w:eastAsia="Calibri"/>
                <w:sz w:val="22"/>
                <w:szCs w:val="22"/>
              </w:rPr>
              <w:t xml:space="preserve">drugs acting on the central nervous </w:t>
            </w:r>
            <w:r w:rsidRPr="000474C6">
              <w:rPr>
                <w:rFonts w:eastAsia="Calibri"/>
                <w:sz w:val="22"/>
                <w:szCs w:val="22"/>
              </w:rPr>
              <w:t>system</w:t>
            </w:r>
            <w:r>
              <w:rPr>
                <w:rFonts w:eastAsia="Calibri"/>
                <w:sz w:val="22"/>
                <w:szCs w:val="22"/>
              </w:rPr>
              <w:t xml:space="preserve"> (anesthetics, psychotropic drugs, </w:t>
            </w:r>
            <w:r w:rsidR="003F04E2">
              <w:rPr>
                <w:sz w:val="22"/>
                <w:szCs w:val="22"/>
              </w:rPr>
              <w:t>o</w:t>
            </w:r>
            <w:r w:rsidR="003F04E2" w:rsidRPr="009E1AF8">
              <w:rPr>
                <w:sz w:val="22"/>
                <w:szCs w:val="22"/>
              </w:rPr>
              <w:t>pioid analgesic</w:t>
            </w:r>
            <w:r w:rsidR="003F04E2">
              <w:rPr>
                <w:sz w:val="22"/>
                <w:szCs w:val="22"/>
              </w:rPr>
              <w:t>s, NSAIDs,</w:t>
            </w:r>
            <w:r w:rsidR="003F04E2" w:rsidRPr="009E1AF8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and treatment of depression, anxiety, </w:t>
            </w:r>
            <w:r>
              <w:rPr>
                <w:sz w:val="22"/>
                <w:szCs w:val="22"/>
              </w:rPr>
              <w:t>Alzheimer's d</w:t>
            </w:r>
            <w:r w:rsidRPr="009E1AF8">
              <w:rPr>
                <w:sz w:val="22"/>
                <w:szCs w:val="22"/>
              </w:rPr>
              <w:t>isease</w:t>
            </w:r>
            <w:r>
              <w:rPr>
                <w:sz w:val="22"/>
                <w:szCs w:val="22"/>
              </w:rPr>
              <w:t xml:space="preserve">, </w:t>
            </w:r>
            <w:r w:rsidRPr="009E1AF8">
              <w:rPr>
                <w:sz w:val="22"/>
                <w:szCs w:val="22"/>
              </w:rPr>
              <w:t>Parkinsonism</w:t>
            </w:r>
            <w:r>
              <w:rPr>
                <w:sz w:val="22"/>
                <w:szCs w:val="22"/>
              </w:rPr>
              <w:t>, and Epilepsy</w:t>
            </w:r>
            <w:r>
              <w:rPr>
                <w:rFonts w:eastAsia="Calibri"/>
                <w:sz w:val="22"/>
                <w:szCs w:val="22"/>
              </w:rPr>
              <w:t>).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434D491" w14:textId="11CE99DB" w:rsidR="009B0DCD" w:rsidRPr="00126DFB" w:rsidRDefault="00CB1405" w:rsidP="00AB6F61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K4</w:t>
            </w: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proofErr w:type="gramStart"/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  <w:proofErr w:type="gramEnd"/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126DFB" w:rsidRDefault="006A74AB" w:rsidP="006A74AB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A74AB" w:rsidRPr="005D2DDD" w14:paraId="18D61DD6" w14:textId="77777777" w:rsidTr="00D413A0">
        <w:trPr>
          <w:trHeight w:val="549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49EBBD06" w:rsidR="006A74AB" w:rsidRPr="003320F9" w:rsidRDefault="003320F9" w:rsidP="00240A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36823">
              <w:rPr>
                <w:rFonts w:ascii="Times New Roman" w:hAnsi="Times New Roman" w:cs="Times New Roman"/>
                <w:sz w:val="22"/>
                <w:szCs w:val="22"/>
              </w:rPr>
              <w:t xml:space="preserve">Summarize the pharmacological basis of proper selection and use of drugs in various disease conditions </w:t>
            </w:r>
            <w:r w:rsidR="003A229C">
              <w:rPr>
                <w:rFonts w:ascii="Times New Roman" w:hAnsi="Times New Roman" w:cs="Times New Roman"/>
                <w:sz w:val="22"/>
                <w:szCs w:val="22"/>
              </w:rPr>
              <w:t>related to autacoids</w:t>
            </w:r>
            <w:r w:rsidR="0069560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539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F04E2">
              <w:rPr>
                <w:rFonts w:ascii="Times New Roman" w:hAnsi="Times New Roman" w:cs="Times New Roman"/>
                <w:sz w:val="22"/>
                <w:szCs w:val="22"/>
              </w:rPr>
              <w:t xml:space="preserve">and </w:t>
            </w:r>
            <w:r w:rsidR="00C40490">
              <w:rPr>
                <w:rFonts w:ascii="Times New Roman" w:hAnsi="Times New Roman" w:cs="Times New Roman"/>
                <w:sz w:val="22"/>
                <w:szCs w:val="22"/>
              </w:rPr>
              <w:t>respiratory sy</w:t>
            </w:r>
            <w:r w:rsidR="007A7C43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C40490">
              <w:rPr>
                <w:rFonts w:ascii="Times New Roman" w:hAnsi="Times New Roman" w:cs="Times New Roman"/>
                <w:sz w:val="22"/>
                <w:szCs w:val="22"/>
              </w:rPr>
              <w:t>tem</w:t>
            </w:r>
            <w:r w:rsidRPr="0053682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3F04E2" w:rsidRPr="003F04E2">
              <w:rPr>
                <w:rFonts w:ascii="Times New Roman" w:hAnsi="Times New Roman" w:cs="Times New Roman"/>
                <w:sz w:val="22"/>
                <w:szCs w:val="22"/>
              </w:rPr>
              <w:t xml:space="preserve">To use critical thinking, case-solving and </w:t>
            </w:r>
            <w:proofErr w:type="gramStart"/>
            <w:r w:rsidR="003F04E2" w:rsidRPr="003F04E2">
              <w:rPr>
                <w:rFonts w:ascii="Times New Roman" w:hAnsi="Times New Roman" w:cs="Times New Roman"/>
                <w:sz w:val="22"/>
                <w:szCs w:val="22"/>
              </w:rPr>
              <w:t>decision making</w:t>
            </w:r>
            <w:proofErr w:type="gramEnd"/>
            <w:r w:rsidR="003F04E2" w:rsidRPr="003F04E2">
              <w:rPr>
                <w:rFonts w:ascii="Times New Roman" w:hAnsi="Times New Roman" w:cs="Times New Roman"/>
                <w:sz w:val="22"/>
                <w:szCs w:val="22"/>
              </w:rPr>
              <w:t xml:space="preserve"> skills</w:t>
            </w:r>
            <w:r w:rsidR="003F04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0F1A3FF9" w:rsidR="006A74AB" w:rsidRPr="00126DFB" w:rsidRDefault="00555159" w:rsidP="0055515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S1</w:t>
            </w:r>
          </w:p>
        </w:tc>
      </w:tr>
      <w:tr w:rsidR="006A74AB" w:rsidRPr="005D2DDD" w14:paraId="1277DD8C" w14:textId="77777777" w:rsidTr="003F04E2">
        <w:trPr>
          <w:trHeight w:val="591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3E011D" w14:textId="6A7D6470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</w:t>
            </w:r>
            <w:r w:rsidR="0069560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BD913F" w14:textId="35E20C49" w:rsidR="006A74AB" w:rsidRPr="00B4292A" w:rsidRDefault="006F460E" w:rsidP="009F6E10">
            <w:pPr>
              <w:jc w:val="lowKashida"/>
              <w:rPr>
                <w:rFonts w:asciiTheme="majorBidi" w:hAnsiTheme="majorBidi" w:cstheme="majorBidi"/>
              </w:rPr>
            </w:pPr>
            <w:r w:rsidRPr="00536823">
              <w:rPr>
                <w:sz w:val="22"/>
                <w:szCs w:val="22"/>
              </w:rPr>
              <w:t xml:space="preserve">Predict </w:t>
            </w:r>
            <w:r>
              <w:rPr>
                <w:sz w:val="22"/>
                <w:szCs w:val="22"/>
              </w:rPr>
              <w:t xml:space="preserve">the possible </w:t>
            </w:r>
            <w:r w:rsidR="00881271">
              <w:rPr>
                <w:sz w:val="22"/>
                <w:szCs w:val="22"/>
              </w:rPr>
              <w:t xml:space="preserve">therapeutic uses, </w:t>
            </w:r>
            <w:r w:rsidRPr="00536823">
              <w:rPr>
                <w:sz w:val="22"/>
                <w:szCs w:val="22"/>
              </w:rPr>
              <w:t>drug interactions adverse drug reactions and</w:t>
            </w:r>
            <w:r>
              <w:rPr>
                <w:sz w:val="22"/>
                <w:szCs w:val="22"/>
              </w:rPr>
              <w:t xml:space="preserve"> contraindications of various drugs acting on</w:t>
            </w:r>
            <w:r w:rsidR="00101D67">
              <w:rPr>
                <w:sz w:val="22"/>
                <w:szCs w:val="22"/>
              </w:rPr>
              <w:t xml:space="preserve"> </w:t>
            </w:r>
            <w:r w:rsidR="00240A18">
              <w:rPr>
                <w:sz w:val="22"/>
                <w:szCs w:val="22"/>
              </w:rPr>
              <w:t>gastrointestinal system</w:t>
            </w:r>
            <w:r w:rsidR="00881271">
              <w:rPr>
                <w:sz w:val="22"/>
                <w:szCs w:val="22"/>
              </w:rPr>
              <w:t>.</w:t>
            </w:r>
            <w:r w:rsidR="003F04E2">
              <w:rPr>
                <w:sz w:val="22"/>
                <w:szCs w:val="22"/>
              </w:rPr>
              <w:t xml:space="preserve"> T</w:t>
            </w:r>
            <w:r w:rsidR="003F04E2" w:rsidRPr="00121BD7">
              <w:rPr>
                <w:sz w:val="22"/>
                <w:szCs w:val="22"/>
              </w:rPr>
              <w:t>o use</w:t>
            </w:r>
            <w:r w:rsidR="003F04E2">
              <w:rPr>
                <w:sz w:val="22"/>
                <w:szCs w:val="22"/>
              </w:rPr>
              <w:t xml:space="preserve"> critical thinking, </w:t>
            </w:r>
            <w:r w:rsidR="003F04E2" w:rsidRPr="003117D5">
              <w:rPr>
                <w:sz w:val="22"/>
                <w:szCs w:val="22"/>
              </w:rPr>
              <w:t>case-solving</w:t>
            </w:r>
            <w:r w:rsidR="003F04E2">
              <w:rPr>
                <w:sz w:val="22"/>
                <w:szCs w:val="22"/>
              </w:rPr>
              <w:t xml:space="preserve"> and </w:t>
            </w:r>
            <w:proofErr w:type="gramStart"/>
            <w:r w:rsidR="003F04E2">
              <w:rPr>
                <w:sz w:val="22"/>
                <w:szCs w:val="22"/>
              </w:rPr>
              <w:t>decision making</w:t>
            </w:r>
            <w:proofErr w:type="gramEnd"/>
            <w:r w:rsidR="003F04E2">
              <w:rPr>
                <w:sz w:val="22"/>
                <w:szCs w:val="22"/>
              </w:rPr>
              <w:t xml:space="preserve"> skills.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045685" w14:textId="3C21BAC9" w:rsidR="006A74AB" w:rsidRPr="00126DFB" w:rsidRDefault="00555159" w:rsidP="0055515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S1</w:t>
            </w:r>
          </w:p>
        </w:tc>
      </w:tr>
      <w:tr w:rsidR="00695600" w:rsidRPr="005D2DDD" w14:paraId="1488A222" w14:textId="77777777" w:rsidTr="00E5397C">
        <w:trPr>
          <w:trHeight w:val="519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ABAFE5" w14:textId="58C0B50A" w:rsidR="00695600" w:rsidRPr="00B4292A" w:rsidRDefault="00695600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187CB11" w14:textId="73BF730E" w:rsidR="00695600" w:rsidRPr="00DB748D" w:rsidRDefault="003117D5" w:rsidP="003F04E2">
            <w:pPr>
              <w:pStyle w:val="CommentText"/>
            </w:pPr>
            <w:r>
              <w:rPr>
                <w:sz w:val="22"/>
                <w:szCs w:val="22"/>
              </w:rPr>
              <w:t>T</w:t>
            </w:r>
            <w:r w:rsidR="009B0DCD" w:rsidRPr="00121BD7">
              <w:rPr>
                <w:sz w:val="22"/>
                <w:szCs w:val="22"/>
              </w:rPr>
              <w:t>o use</w:t>
            </w:r>
            <w:r w:rsidR="009B0DCD">
              <w:rPr>
                <w:sz w:val="22"/>
                <w:szCs w:val="22"/>
              </w:rPr>
              <w:t xml:space="preserve"> critical thinking, </w:t>
            </w:r>
            <w:r w:rsidR="00240A18" w:rsidRPr="003117D5">
              <w:rPr>
                <w:sz w:val="22"/>
                <w:szCs w:val="22"/>
              </w:rPr>
              <w:t>case-</w:t>
            </w:r>
            <w:r w:rsidR="009B0DCD" w:rsidRPr="003117D5">
              <w:rPr>
                <w:sz w:val="22"/>
                <w:szCs w:val="22"/>
              </w:rPr>
              <w:t>solving</w:t>
            </w:r>
            <w:r w:rsidR="009B0DCD">
              <w:rPr>
                <w:sz w:val="22"/>
                <w:szCs w:val="22"/>
              </w:rPr>
              <w:t xml:space="preserve"> and </w:t>
            </w:r>
            <w:proofErr w:type="gramStart"/>
            <w:r w:rsidR="009B0DCD">
              <w:rPr>
                <w:sz w:val="22"/>
                <w:szCs w:val="22"/>
              </w:rPr>
              <w:t>decision making</w:t>
            </w:r>
            <w:proofErr w:type="gramEnd"/>
            <w:r w:rsidR="009B0DCD">
              <w:rPr>
                <w:sz w:val="22"/>
                <w:szCs w:val="22"/>
              </w:rPr>
              <w:t xml:space="preserve"> skills in proper selection of drugs for each disease condition</w:t>
            </w:r>
            <w:r w:rsidR="00240A18">
              <w:rPr>
                <w:sz w:val="22"/>
                <w:szCs w:val="22"/>
              </w:rPr>
              <w:t xml:space="preserve"> related to the central nervous system</w:t>
            </w:r>
            <w:r w:rsidR="009B0DC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863414" w14:textId="7A9F22DD" w:rsidR="00695600" w:rsidRPr="00126DFB" w:rsidRDefault="00695600" w:rsidP="0055515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S1</w:t>
            </w: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126DFB" w:rsidRDefault="006A74AB" w:rsidP="006A74AB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A74AB" w:rsidRPr="005D2DDD" w14:paraId="2E32D17F" w14:textId="77777777" w:rsidTr="002D02FC">
        <w:trPr>
          <w:trHeight w:val="533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5AF57DD" w14:textId="3B31BBFF" w:rsidR="006A74AB" w:rsidRPr="00B4292A" w:rsidRDefault="009B0DCD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2CA6569" w14:textId="1D6D35D9" w:rsidR="006A74AB" w:rsidRPr="00C10990" w:rsidRDefault="009F6E10" w:rsidP="009F6E10">
            <w:pPr>
              <w:jc w:val="lowKashida"/>
              <w:rPr>
                <w:rFonts w:asciiTheme="majorBidi" w:hAnsiTheme="majorBidi" w:cstheme="majorBidi"/>
              </w:rPr>
            </w:pPr>
            <w:r w:rsidRPr="00C10990">
              <w:rPr>
                <w:sz w:val="22"/>
                <w:szCs w:val="22"/>
              </w:rPr>
              <w:t xml:space="preserve">Work independently and professionally and communicate clearly by verbal and written means.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CF9277" w14:textId="327ACCD6" w:rsidR="006A74AB" w:rsidRPr="00126DFB" w:rsidRDefault="001C096D" w:rsidP="0055515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C2</w:t>
            </w:r>
          </w:p>
        </w:tc>
      </w:tr>
      <w:tr w:rsidR="006A74AB" w:rsidRPr="005D2DDD" w14:paraId="5EF6203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51AD7BA0" w:rsidR="006A74AB" w:rsidRPr="00B4292A" w:rsidRDefault="009B0DCD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00ADE4C7" w:rsidR="006A74AB" w:rsidRPr="00C10990" w:rsidRDefault="009647F6" w:rsidP="00A648F8">
            <w:pPr>
              <w:jc w:val="lowKashida"/>
              <w:rPr>
                <w:rFonts w:asciiTheme="majorBidi" w:hAnsiTheme="majorBidi" w:cstheme="majorBidi"/>
              </w:rPr>
            </w:pPr>
            <w:r w:rsidRPr="00C10990">
              <w:rPr>
                <w:sz w:val="22"/>
                <w:szCs w:val="22"/>
              </w:rPr>
              <w:t>Professional use</w:t>
            </w:r>
            <w:r w:rsidR="00FA1DF7" w:rsidRPr="00C10990">
              <w:rPr>
                <w:sz w:val="22"/>
                <w:szCs w:val="22"/>
              </w:rPr>
              <w:t xml:space="preserve"> </w:t>
            </w:r>
            <w:r w:rsidRPr="00C10990">
              <w:rPr>
                <w:sz w:val="22"/>
                <w:szCs w:val="22"/>
              </w:rPr>
              <w:t xml:space="preserve">of </w:t>
            </w:r>
            <w:r w:rsidR="00FA1DF7" w:rsidRPr="00C10990">
              <w:rPr>
                <w:sz w:val="22"/>
                <w:szCs w:val="22"/>
              </w:rPr>
              <w:t xml:space="preserve">computer </w:t>
            </w:r>
            <w:r w:rsidR="003E318B" w:rsidRPr="00C10990">
              <w:rPr>
                <w:sz w:val="22"/>
                <w:szCs w:val="22"/>
              </w:rPr>
              <w:t>in</w:t>
            </w:r>
            <w:r w:rsidR="00FA1DF7" w:rsidRPr="00C10990">
              <w:rPr>
                <w:sz w:val="22"/>
                <w:szCs w:val="22"/>
              </w:rPr>
              <w:t xml:space="preserve"> </w:t>
            </w:r>
            <w:r w:rsidR="003E318B" w:rsidRPr="00C10990">
              <w:rPr>
                <w:sz w:val="22"/>
                <w:szCs w:val="22"/>
              </w:rPr>
              <w:t>preparing</w:t>
            </w:r>
            <w:r w:rsidR="00FA1DF7" w:rsidRPr="00C10990">
              <w:rPr>
                <w:sz w:val="22"/>
                <w:szCs w:val="22"/>
              </w:rPr>
              <w:t xml:space="preserve"> reports, </w:t>
            </w:r>
            <w:proofErr w:type="gramStart"/>
            <w:r w:rsidR="00FA1DF7" w:rsidRPr="00C10990">
              <w:rPr>
                <w:sz w:val="22"/>
                <w:szCs w:val="22"/>
              </w:rPr>
              <w:t>assignment</w:t>
            </w:r>
            <w:r w:rsidRPr="00C10990">
              <w:rPr>
                <w:sz w:val="22"/>
                <w:szCs w:val="22"/>
              </w:rPr>
              <w:t>s</w:t>
            </w:r>
            <w:proofErr w:type="gramEnd"/>
            <w:r w:rsidR="00FA1DF7" w:rsidRPr="00C10990">
              <w:rPr>
                <w:sz w:val="22"/>
                <w:szCs w:val="22"/>
              </w:rPr>
              <w:t xml:space="preserve"> and oral presentations and </w:t>
            </w:r>
            <w:r w:rsidR="00A648F8" w:rsidRPr="00C10990">
              <w:rPr>
                <w:sz w:val="22"/>
                <w:szCs w:val="22"/>
              </w:rPr>
              <w:t xml:space="preserve">to be </w:t>
            </w:r>
            <w:r w:rsidR="00FA1DF7" w:rsidRPr="00C10990">
              <w:rPr>
                <w:sz w:val="22"/>
                <w:szCs w:val="22"/>
              </w:rPr>
              <w:t>skill</w:t>
            </w:r>
            <w:r w:rsidR="00A648F8" w:rsidRPr="00C10990">
              <w:rPr>
                <w:sz w:val="22"/>
                <w:szCs w:val="22"/>
              </w:rPr>
              <w:t>ed</w:t>
            </w:r>
            <w:r w:rsidR="00FA1DF7" w:rsidRPr="00C10990">
              <w:rPr>
                <w:sz w:val="22"/>
                <w:szCs w:val="22"/>
              </w:rPr>
              <w:t xml:space="preserve"> </w:t>
            </w:r>
            <w:r w:rsidR="00A648F8" w:rsidRPr="00C10990">
              <w:rPr>
                <w:sz w:val="22"/>
                <w:szCs w:val="22"/>
              </w:rPr>
              <w:t>in the</w:t>
            </w:r>
            <w:r w:rsidR="00FA1DF7" w:rsidRPr="00C10990">
              <w:rPr>
                <w:sz w:val="22"/>
                <w:szCs w:val="22"/>
              </w:rPr>
              <w:t xml:space="preserve"> use </w:t>
            </w:r>
            <w:r w:rsidR="00A648F8" w:rsidRPr="00C10990">
              <w:rPr>
                <w:sz w:val="22"/>
                <w:szCs w:val="22"/>
              </w:rPr>
              <w:t xml:space="preserve">of electronic </w:t>
            </w:r>
            <w:r w:rsidR="00FA1DF7" w:rsidRPr="00C10990">
              <w:rPr>
                <w:sz w:val="22"/>
                <w:szCs w:val="22"/>
              </w:rPr>
              <w:t>library and internet resources for self-directed learning</w:t>
            </w:r>
            <w:r w:rsidR="00A648F8" w:rsidRPr="00C10990">
              <w:rPr>
                <w:sz w:val="22"/>
                <w:szCs w:val="22"/>
              </w:rPr>
              <w:t>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2C9ED30A" w:rsidR="006A74AB" w:rsidRPr="00126DFB" w:rsidRDefault="001C096D" w:rsidP="0055515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26DFB">
              <w:rPr>
                <w:rFonts w:asciiTheme="majorBidi" w:hAnsiTheme="majorBidi" w:cstheme="majorBidi"/>
                <w:sz w:val="22"/>
                <w:szCs w:val="22"/>
              </w:rPr>
              <w:t>C3</w:t>
            </w: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5626BE" w:rsidRPr="005D2DDD" w14:paraId="512D528F" w14:textId="77777777" w:rsidTr="003B2E79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E101991" w14:textId="77777777" w:rsidR="005626BE" w:rsidRDefault="005626BE" w:rsidP="003B2E79">
            <w:pPr>
              <w:bidi/>
              <w:jc w:val="center"/>
            </w:pP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B1A1F2" w14:textId="431EB0D4" w:rsidR="005626BE" w:rsidRPr="009E1AF8" w:rsidRDefault="005626BE" w:rsidP="005626BE">
            <w:pPr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</w:pPr>
            <w:r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I.</w:t>
            </w:r>
            <w:r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 xml:space="preserve"> </w:t>
            </w:r>
            <w:r w:rsidR="008860FF"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>Theoretical S</w:t>
            </w:r>
            <w:r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>ection: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9EABB0" w14:textId="77777777" w:rsidR="005626BE" w:rsidRPr="009E1AF8" w:rsidRDefault="005626BE" w:rsidP="00576C40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65969" w:rsidRPr="005D2DDD" w14:paraId="0903F422" w14:textId="77777777" w:rsidTr="00831D4A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B65969" w:rsidRPr="00DE07AD" w:rsidRDefault="00B65969" w:rsidP="00B65969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3F88EC" w14:textId="293B893D" w:rsidR="00B65969" w:rsidRPr="009E1AF8" w:rsidRDefault="00B65969" w:rsidP="00B65969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proofErr w:type="gramStart"/>
            <w:r w:rsidRPr="009E1AF8">
              <w:rPr>
                <w:sz w:val="22"/>
                <w:szCs w:val="22"/>
              </w:rPr>
              <w:t>Autacoids;  Histamine</w:t>
            </w:r>
            <w:proofErr w:type="gramEnd"/>
            <w:r w:rsidRPr="009E1AF8">
              <w:rPr>
                <w:sz w:val="22"/>
                <w:szCs w:val="22"/>
              </w:rPr>
              <w:t xml:space="preserve"> and antihistaminic drugs 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6E7491A2" w14:textId="3F07AA68" w:rsidR="00B65969" w:rsidRPr="009E1AF8" w:rsidRDefault="00B65969" w:rsidP="00B65969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B65969" w:rsidRPr="005D2DDD" w14:paraId="7326C73C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B65969" w:rsidRPr="00DE07AD" w:rsidRDefault="00B65969" w:rsidP="00B6596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FD5EBC2" w14:textId="6C0CA15B" w:rsidR="00B65969" w:rsidRPr="009E1AF8" w:rsidRDefault="00B65969" w:rsidP="00B65969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Serotonin and anti-serotonin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CC24039" w14:textId="2973872F" w:rsidR="00B65969" w:rsidRPr="009E1AF8" w:rsidRDefault="00B65969" w:rsidP="00B65969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B65969" w:rsidRPr="005D2DDD" w14:paraId="18598723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B65969" w:rsidRPr="00DE07AD" w:rsidRDefault="00B65969" w:rsidP="00B6596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87A5DFD" w14:textId="3B9702BD" w:rsidR="00B65969" w:rsidRPr="009E1AF8" w:rsidRDefault="00B65969" w:rsidP="00B65969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Angiotensin and kinins; and drug affecting it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7493DE" w14:textId="7293AD58" w:rsidR="00B65969" w:rsidRPr="009E1AF8" w:rsidRDefault="00B65969" w:rsidP="00B65969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B65969" w:rsidRPr="005D2DDD" w14:paraId="3E1216DE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B65969" w:rsidRPr="00DE07AD" w:rsidRDefault="00B65969" w:rsidP="00B6596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EFBBE9E" w14:textId="2B50EF0B" w:rsidR="00B65969" w:rsidRPr="009E1AF8" w:rsidRDefault="00B65969" w:rsidP="00B65969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Eicosanoids and drugs affecting it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ACC6380" w14:textId="645A6636" w:rsidR="00B65969" w:rsidRPr="009E1AF8" w:rsidRDefault="00B65969" w:rsidP="00B65969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B65969" w:rsidRPr="005D2DDD" w14:paraId="6DB63FCA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B65969" w:rsidRPr="00DE07AD" w:rsidRDefault="00B65969" w:rsidP="00B6596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2C304B8" w14:textId="5AEF3F6D" w:rsidR="00B65969" w:rsidRPr="009E1AF8" w:rsidRDefault="00B65969" w:rsidP="00B65969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 xml:space="preserve">Drug treatment of asthma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E98F9DC" w14:textId="3459E88B" w:rsidR="00B65969" w:rsidRPr="009E1AF8" w:rsidRDefault="00B65969" w:rsidP="00B65969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16B" w:rsidRPr="005D2DDD" w14:paraId="766AC81C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B4B4F75" w14:textId="791D8EC1" w:rsidR="0040616B" w:rsidRDefault="0040616B" w:rsidP="0040616B">
            <w:pPr>
              <w:bidi/>
              <w:jc w:val="center"/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23341B6A" w14:textId="0DC474DC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Antitussive and expectorant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10C782B" w14:textId="14D92D58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32B9D975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FC6BC13" w14:textId="430E74B6" w:rsidR="0040616B" w:rsidRDefault="0040616B" w:rsidP="0040616B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62A1931" w14:textId="44C3C3EF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Drug treatment of peptic ulcer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0815430C" w14:textId="6AAD33E6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16B" w:rsidRPr="005D2DDD" w14:paraId="3FE2DE85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8001D06" w14:textId="61342F4D" w:rsidR="0040616B" w:rsidRDefault="0040616B" w:rsidP="0040616B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27662F2C" w14:textId="25408184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Laxatives, antidiarrheal drug and antiemetics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62C631C" w14:textId="11AD01D5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16B" w:rsidRPr="005D2DDD" w14:paraId="0C4371B2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0F0D301" w14:textId="7498E8DD" w:rsidR="0040616B" w:rsidRDefault="0040616B" w:rsidP="0040616B">
            <w:pPr>
              <w:bidi/>
              <w:jc w:val="center"/>
            </w:pPr>
            <w:r>
              <w:lastRenderedPageBreak/>
              <w:t>9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1DBB01F" w14:textId="36B568B0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 xml:space="preserve">Introduction to CNS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3400582C" w14:textId="352C04D9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63AE924E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0C550C4" w14:textId="03E839CA" w:rsidR="0040616B" w:rsidRDefault="0040616B" w:rsidP="0040616B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CB849DE" w14:textId="687E0991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General anesthetics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4F69B3E" w14:textId="74C2C2B5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16B" w:rsidRPr="005D2DDD" w14:paraId="3BED81E2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4D29002" w14:textId="2DC7662C" w:rsidR="0040616B" w:rsidRDefault="0040616B" w:rsidP="0040616B">
            <w:pPr>
              <w:bidi/>
              <w:jc w:val="center"/>
            </w:pPr>
            <w: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CEB9E34" w14:textId="4641F384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Skeletal muscle relaxants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062105F0" w14:textId="6EB49DB3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55130691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2D4D186" w14:textId="69C958E4" w:rsidR="0040616B" w:rsidRDefault="0040616B" w:rsidP="0040616B">
            <w:pPr>
              <w:bidi/>
              <w:jc w:val="center"/>
            </w:pPr>
            <w: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976FE4A" w14:textId="6B27E1BF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 xml:space="preserve">Local anesthetics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050612FC" w14:textId="2212D749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0C4B07C8" w14:textId="77777777" w:rsidTr="00831D4A">
        <w:trPr>
          <w:trHeight w:val="377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F78426A" w14:textId="1E01C1F1" w:rsidR="0040616B" w:rsidRDefault="0040616B" w:rsidP="0040616B">
            <w:pPr>
              <w:bidi/>
              <w:jc w:val="center"/>
            </w:pPr>
            <w: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398D5D0" w14:textId="6686E37C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Opioid analgesic and opioid antagonists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4F8FC3" w14:textId="47D9DDB7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24CD7468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C67EBB9" w14:textId="34DBF5CE" w:rsidR="0040616B" w:rsidRDefault="0040616B" w:rsidP="0040616B">
            <w:pPr>
              <w:bidi/>
              <w:jc w:val="center"/>
            </w:pPr>
            <w:r>
              <w:t>14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9CAD115" w14:textId="6E13FD74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Non-steroidal anti-inflammatory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4C3C0EF" w14:textId="0C1B994A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4BF565A8" w14:textId="77777777" w:rsidTr="00831D4A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74ABF6" w14:textId="08AD4130" w:rsidR="0040616B" w:rsidRDefault="0040616B" w:rsidP="0040616B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3F5CF3E" w14:textId="491EEC94" w:rsidR="0040616B" w:rsidRPr="009E1AF8" w:rsidRDefault="0040616B" w:rsidP="0040616B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9E1AF8">
              <w:rPr>
                <w:sz w:val="22"/>
                <w:szCs w:val="22"/>
              </w:rPr>
              <w:t>Drug treatment of Gout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581C2CF4" w14:textId="19D45D43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688465E1" w14:textId="77777777" w:rsidTr="00831D4A">
        <w:trPr>
          <w:trHeight w:val="406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06F9D31" w14:textId="28029C3B" w:rsidR="0040616B" w:rsidRDefault="0040616B" w:rsidP="0040616B">
            <w:pPr>
              <w:bidi/>
              <w:jc w:val="center"/>
            </w:pPr>
            <w:r>
              <w:t>16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4EE28A8" w14:textId="09A3EC08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Sedative and hypnotic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7F9A9649" w14:textId="030AA1B8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6C1158D9" w14:textId="77777777" w:rsidTr="00831D4A">
        <w:trPr>
          <w:trHeight w:val="283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A5E5337" w14:textId="3883FA0F" w:rsidR="0040616B" w:rsidRDefault="0040616B" w:rsidP="0040616B">
            <w:pPr>
              <w:bidi/>
              <w:jc w:val="center"/>
            </w:pPr>
            <w:r>
              <w:t>17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FAB47D0" w14:textId="0CF105A9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Antiepileptic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8EECBE8" w14:textId="736ACCBF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0C84A567" w14:textId="77777777" w:rsidTr="00831D4A">
        <w:trPr>
          <w:trHeight w:val="406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6A2EC70" w14:textId="43855503" w:rsidR="0040616B" w:rsidRDefault="0040616B" w:rsidP="0040616B">
            <w:pPr>
              <w:bidi/>
              <w:jc w:val="center"/>
            </w:pPr>
            <w:r>
              <w:t>18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3555D7A" w14:textId="2F623992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 xml:space="preserve">Neurodegenerative </w:t>
            </w:r>
            <w:proofErr w:type="gramStart"/>
            <w:r w:rsidRPr="009E1AF8">
              <w:rPr>
                <w:sz w:val="22"/>
                <w:szCs w:val="22"/>
              </w:rPr>
              <w:t>diseases-1</w:t>
            </w:r>
            <w:proofErr w:type="gramEnd"/>
            <w:r w:rsidRPr="009E1AF8">
              <w:rPr>
                <w:sz w:val="22"/>
                <w:szCs w:val="22"/>
              </w:rPr>
              <w:t xml:space="preserve">: Drug treatment of Parkinsonism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CEFF487" w14:textId="633DC3D4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5D264CD3" w14:textId="77777777" w:rsidTr="00831D4A">
        <w:trPr>
          <w:trHeight w:val="406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6DF9FAB" w14:textId="34208E30" w:rsidR="0040616B" w:rsidRDefault="0040616B" w:rsidP="0040616B">
            <w:pPr>
              <w:bidi/>
              <w:jc w:val="center"/>
            </w:pPr>
            <w:r>
              <w:t>19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BFD0F2E" w14:textId="7C76A666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 xml:space="preserve">Neurodegenerative </w:t>
            </w:r>
            <w:proofErr w:type="gramStart"/>
            <w:r w:rsidRPr="009E1AF8">
              <w:rPr>
                <w:sz w:val="22"/>
                <w:szCs w:val="22"/>
              </w:rPr>
              <w:t>diseases-2</w:t>
            </w:r>
            <w:proofErr w:type="gramEnd"/>
            <w:r w:rsidRPr="009E1AF8">
              <w:rPr>
                <w:sz w:val="22"/>
                <w:szCs w:val="22"/>
              </w:rPr>
              <w:t>: Drug treatment of Alzheimer</w:t>
            </w:r>
            <w:r w:rsidR="00CB1405">
              <w:rPr>
                <w:sz w:val="22"/>
                <w:szCs w:val="22"/>
              </w:rPr>
              <w:t>’</w:t>
            </w:r>
            <w:r w:rsidRPr="009E1AF8">
              <w:rPr>
                <w:sz w:val="22"/>
                <w:szCs w:val="22"/>
              </w:rPr>
              <w:t>s Disease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563C2A0E" w14:textId="538E9360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40616B" w:rsidRPr="005D2DDD" w14:paraId="7F0C3457" w14:textId="77777777" w:rsidTr="00831D4A">
        <w:trPr>
          <w:trHeight w:val="406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2E744B6" w14:textId="578D0316" w:rsidR="0040616B" w:rsidRDefault="0040616B" w:rsidP="0040616B">
            <w:pPr>
              <w:bidi/>
              <w:jc w:val="center"/>
            </w:pPr>
            <w:r>
              <w:t>20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2D43F560" w14:textId="785F8A99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Antipsychotic drugs and lithium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3293613" w14:textId="1FB8B147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40616B" w:rsidRPr="005D2DDD" w14:paraId="033DDFC6" w14:textId="77777777" w:rsidTr="00831D4A">
        <w:trPr>
          <w:trHeight w:val="406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B34F703" w14:textId="080C22EC" w:rsidR="0040616B" w:rsidRDefault="0040616B" w:rsidP="0040616B">
            <w:pPr>
              <w:bidi/>
              <w:jc w:val="center"/>
            </w:pPr>
            <w:r>
              <w:t>21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9F4E396" w14:textId="04550B38" w:rsidR="0040616B" w:rsidRPr="009E1AF8" w:rsidRDefault="0040616B" w:rsidP="004061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Antidepressant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22CBE5DC" w14:textId="0B75BDBF" w:rsidR="0040616B" w:rsidRPr="009E1AF8" w:rsidRDefault="0040616B" w:rsidP="0040616B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E1A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A01663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A01663" w:rsidRPr="005D2DDD" w:rsidRDefault="00A01663" w:rsidP="00A01663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50DA2B31" w:rsidR="00A01663" w:rsidRPr="005D2DDD" w:rsidRDefault="00195B08" w:rsidP="00A0166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EB7A7E" w:rsidRPr="005D2DDD" w14:paraId="2C488103" w14:textId="77777777" w:rsidTr="00EB7A7E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FF3C8D" w14:textId="77777777" w:rsidR="00EB7A7E" w:rsidRPr="00133A0D" w:rsidRDefault="00EB7A7E" w:rsidP="00EB7A7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bookmarkStart w:id="8" w:name="_Toc951379"/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40C29D8D" w14:textId="77777777" w:rsidR="00EB7A7E" w:rsidRPr="00133A0D" w:rsidRDefault="00EB7A7E" w:rsidP="00EB7A7E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5230A23" w14:textId="77777777" w:rsidR="00EB7A7E" w:rsidRPr="00133A0D" w:rsidRDefault="00EB7A7E" w:rsidP="00EB7A7E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EB7A7E" w:rsidRPr="005D2DDD" w14:paraId="11008330" w14:textId="77777777" w:rsidTr="005F3E49">
        <w:trPr>
          <w:trHeight w:val="343"/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48A0E94" w14:textId="77777777" w:rsidR="00EB7A7E" w:rsidRDefault="00EB7A7E" w:rsidP="00EB7A7E">
            <w:pPr>
              <w:bidi/>
              <w:jc w:val="center"/>
            </w:pP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5E3056" w14:textId="5210D773" w:rsidR="00EB7A7E" w:rsidRPr="009E1AF8" w:rsidRDefault="00EB7A7E" w:rsidP="00EB7A7E">
            <w:pPr>
              <w:jc w:val="lowKashida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</w:pPr>
            <w:r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 xml:space="preserve">I. </w:t>
            </w:r>
            <w:r w:rsidR="002F41B6"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>Prac</w:t>
            </w:r>
            <w:r w:rsidRPr="009E1AF8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bidi="ar-EG"/>
              </w:rPr>
              <w:t>tical Section: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B7134BA" w14:textId="77777777" w:rsidR="00EB7A7E" w:rsidRPr="00DE07AD" w:rsidRDefault="00EB7A7E" w:rsidP="00EB7A7E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2E0ACE" w:rsidRPr="005D2DDD" w14:paraId="6AE39D45" w14:textId="77777777" w:rsidTr="00060C8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BB58414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D98E395" w14:textId="3033470F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</w:t>
            </w:r>
            <w:r w:rsidR="002E0ACE" w:rsidRPr="009E1AF8">
              <w:rPr>
                <w:sz w:val="22"/>
                <w:szCs w:val="22"/>
              </w:rPr>
              <w:t>al pharmacology of Antihistamines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D5FAFAF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45BD2E39" w14:textId="77777777" w:rsidTr="00060C8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91551F5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1F60172" w14:textId="135477A8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</w:t>
            </w:r>
            <w:proofErr w:type="gramStart"/>
            <w:r w:rsidR="002E0ACE" w:rsidRPr="009E1AF8">
              <w:rPr>
                <w:sz w:val="22"/>
                <w:szCs w:val="22"/>
              </w:rPr>
              <w:t>of  serotonin</w:t>
            </w:r>
            <w:proofErr w:type="gramEnd"/>
            <w:r w:rsidR="002E0ACE" w:rsidRPr="009E1AF8">
              <w:rPr>
                <w:sz w:val="22"/>
                <w:szCs w:val="22"/>
              </w:rPr>
              <w:t xml:space="preserve"> antagonists and ACE inhibitors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5A212EF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44B88801" w14:textId="77777777" w:rsidTr="00060C8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5A3118F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BE54E0D" w14:textId="725F8E22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 xml:space="preserve">Practical </w:t>
            </w:r>
            <w:r w:rsidR="002E0ACE" w:rsidRPr="009E1AF8">
              <w:rPr>
                <w:sz w:val="22"/>
                <w:szCs w:val="22"/>
              </w:rPr>
              <w:t xml:space="preserve">pharmacology </w:t>
            </w:r>
            <w:proofErr w:type="gramStart"/>
            <w:r w:rsidR="002E0ACE" w:rsidRPr="009E1AF8">
              <w:rPr>
                <w:sz w:val="22"/>
                <w:szCs w:val="22"/>
              </w:rPr>
              <w:t>of  Bronchial</w:t>
            </w:r>
            <w:proofErr w:type="gramEnd"/>
            <w:r w:rsidR="002E0ACE" w:rsidRPr="009E1AF8">
              <w:rPr>
                <w:sz w:val="22"/>
                <w:szCs w:val="22"/>
              </w:rPr>
              <w:t xml:space="preserve"> Asthma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6F01DEC" w14:textId="057AA80E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282F3FDC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6465AB6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412FBD8" w14:textId="16B4F1B4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Peptic Ulcer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7544D88" w14:textId="6643BA7A" w:rsidR="002E0ACE" w:rsidRPr="003B0265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7FA5B552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7B1B284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71A3264" w14:textId="282EA2F1" w:rsidR="002E0ACE" w:rsidRPr="009E1AF8" w:rsidRDefault="001B68B9" w:rsidP="00162B4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Laxatives, and Antidiarrheal agents.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30C0843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5166E724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32A19D5" w14:textId="77777777" w:rsidR="002E0ACE" w:rsidRDefault="002E0ACE" w:rsidP="002E0ACE">
            <w:pPr>
              <w:bidi/>
              <w:jc w:val="center"/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12DC157" w14:textId="448C1A4A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General Anesthetics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35F12F3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162B44" w:rsidRPr="005D2DDD" w14:paraId="6FB62580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8E76295" w14:textId="3E9F13AE" w:rsidR="00162B44" w:rsidRDefault="00162B44" w:rsidP="002E0ACE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FBDB16A" w14:textId="3F31650D" w:rsidR="00162B44" w:rsidRPr="009E1AF8" w:rsidRDefault="00162B44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 pharmacology of neuromuscular blockers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B4C0DB1" w14:textId="2607CD26" w:rsidR="00162B44" w:rsidRDefault="00162B44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3ACC844E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3BE3B5F" w14:textId="32CB1F87" w:rsidR="002E0ACE" w:rsidRDefault="00162B44" w:rsidP="002E0ACE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3F8AFE8" w14:textId="5678AB47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Opioid Analgesics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68155FC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39A3C8AC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2FC836B" w14:textId="76A9FDF5" w:rsidR="002E0ACE" w:rsidRDefault="00162B44" w:rsidP="002E0ACE">
            <w:pPr>
              <w:bidi/>
              <w:jc w:val="center"/>
            </w:pPr>
            <w:r>
              <w:t>9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C4A8CF8" w14:textId="51AE4EEF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</w:t>
            </w:r>
            <w:proofErr w:type="gramStart"/>
            <w:r w:rsidR="002E0ACE" w:rsidRPr="009E1AF8">
              <w:rPr>
                <w:sz w:val="22"/>
                <w:szCs w:val="22"/>
              </w:rPr>
              <w:t>of  Non</w:t>
            </w:r>
            <w:proofErr w:type="gramEnd"/>
            <w:r w:rsidR="002E0ACE" w:rsidRPr="009E1AF8">
              <w:rPr>
                <w:sz w:val="22"/>
                <w:szCs w:val="22"/>
              </w:rPr>
              <w:t>-steroidal Anti-inflammatory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30ECB8E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655FB2B6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B565044" w14:textId="4BD4373C" w:rsidR="002E0ACE" w:rsidRDefault="00162B44" w:rsidP="002E0ACE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9521C1E" w14:textId="1F5A1503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Sedative Hypnotic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7E0D7573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07EBF38C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357ECBA" w14:textId="504017C9" w:rsidR="002E0ACE" w:rsidRDefault="002E0ACE" w:rsidP="00162B44">
            <w:pPr>
              <w:bidi/>
              <w:jc w:val="center"/>
            </w:pPr>
            <w:r>
              <w:t>1</w:t>
            </w:r>
            <w:r w:rsidR="00162B44">
              <w:t>1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F2151AA" w14:textId="16D33246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F45004" w:rsidRPr="009E1AF8">
              <w:rPr>
                <w:sz w:val="22"/>
                <w:szCs w:val="22"/>
              </w:rPr>
              <w:t xml:space="preserve"> pharmacology of </w:t>
            </w:r>
            <w:r w:rsidR="002E0ACE" w:rsidRPr="009E1AF8">
              <w:rPr>
                <w:sz w:val="22"/>
                <w:szCs w:val="22"/>
              </w:rPr>
              <w:t>Antiepileptic Drugs.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C46EC81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2200B433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1EAFDCE" w14:textId="3A65420D" w:rsidR="002E0ACE" w:rsidRDefault="002E0ACE" w:rsidP="00162B44">
            <w:pPr>
              <w:bidi/>
              <w:jc w:val="center"/>
            </w:pPr>
            <w:r>
              <w:t>1</w:t>
            </w:r>
            <w:r w:rsidR="00162B44"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2F17874D" w14:textId="5D668330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</w:t>
            </w:r>
            <w:proofErr w:type="spellStart"/>
            <w:r w:rsidR="002E0ACE" w:rsidRPr="009E1AF8">
              <w:rPr>
                <w:sz w:val="22"/>
                <w:szCs w:val="22"/>
              </w:rPr>
              <w:t>Antiparkinsonial</w:t>
            </w:r>
            <w:proofErr w:type="spellEnd"/>
            <w:r w:rsidR="002E0ACE" w:rsidRPr="009E1AF8">
              <w:rPr>
                <w:sz w:val="22"/>
                <w:szCs w:val="22"/>
              </w:rPr>
              <w:t xml:space="preserve">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4AE690C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09B97222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00DBCE8" w14:textId="534D644B" w:rsidR="002E0ACE" w:rsidRDefault="002E0ACE" w:rsidP="00162B44">
            <w:pPr>
              <w:bidi/>
              <w:jc w:val="center"/>
            </w:pPr>
            <w:r>
              <w:t>1</w:t>
            </w:r>
            <w:r w:rsidR="00162B44"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A14C27B" w14:textId="412C9B0B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</w:t>
            </w:r>
            <w:proofErr w:type="gramStart"/>
            <w:r w:rsidR="002E0ACE" w:rsidRPr="009E1AF8">
              <w:rPr>
                <w:sz w:val="22"/>
                <w:szCs w:val="22"/>
              </w:rPr>
              <w:t>of  Antipsychotic</w:t>
            </w:r>
            <w:proofErr w:type="gramEnd"/>
            <w:r w:rsidR="002E0ACE" w:rsidRPr="009E1AF8">
              <w:rPr>
                <w:sz w:val="22"/>
                <w:szCs w:val="22"/>
              </w:rPr>
              <w:t xml:space="preserve">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975DD5A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1CF1DAF0" w14:textId="77777777" w:rsidTr="00EB7A7E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A5C2AD1" w14:textId="48CA0D4B" w:rsidR="002E0ACE" w:rsidRDefault="002E0ACE" w:rsidP="00162B44">
            <w:pPr>
              <w:bidi/>
              <w:jc w:val="center"/>
            </w:pPr>
            <w:r>
              <w:t>1</w:t>
            </w:r>
            <w:r w:rsidR="00162B44"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2CE34AB3" w14:textId="5245880F" w:rsidR="002E0ACE" w:rsidRPr="009E1AF8" w:rsidRDefault="001B68B9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Practical</w:t>
            </w:r>
            <w:r w:rsidR="002E0ACE" w:rsidRPr="009E1AF8">
              <w:rPr>
                <w:sz w:val="22"/>
                <w:szCs w:val="22"/>
              </w:rPr>
              <w:t xml:space="preserve"> pharmacology of Antidepressant Drugs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6B58667" w14:textId="3D30A7C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2E0ACE" w:rsidRPr="005D2DDD" w14:paraId="48E9F58E" w14:textId="77777777" w:rsidTr="00060C8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4CF8A8C" w14:textId="77777777" w:rsidR="002E0ACE" w:rsidRDefault="002E0ACE" w:rsidP="002E0ACE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902F32D" w14:textId="5A8EC11B" w:rsidR="002E0ACE" w:rsidRPr="009E1AF8" w:rsidRDefault="002E0ACE" w:rsidP="00F45004">
            <w:pPr>
              <w:spacing w:after="120"/>
              <w:rPr>
                <w:sz w:val="22"/>
                <w:szCs w:val="22"/>
              </w:rPr>
            </w:pPr>
            <w:r w:rsidRPr="009E1AF8">
              <w:rPr>
                <w:sz w:val="22"/>
                <w:szCs w:val="22"/>
              </w:rPr>
              <w:t>Revision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137E8C7" w14:textId="77777777" w:rsidR="002E0ACE" w:rsidRPr="00DE07AD" w:rsidRDefault="002E0ACE" w:rsidP="002E0AC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EB7A7E" w:rsidRPr="005D2DDD" w14:paraId="1CA187BD" w14:textId="77777777" w:rsidTr="00EB7A7E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DEEE7B5" w14:textId="77777777" w:rsidR="00EB7A7E" w:rsidRPr="005D2DDD" w:rsidRDefault="00EB7A7E" w:rsidP="00EB7A7E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13BC27F" w14:textId="77777777" w:rsidR="00EB7A7E" w:rsidRPr="005D2DDD" w:rsidRDefault="00EB7A7E" w:rsidP="00EB7A7E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49036440" w14:textId="77777777" w:rsidR="00EB7A7E" w:rsidRDefault="00EB7A7E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6569357C" w14:textId="77777777" w:rsidR="003C6281" w:rsidRDefault="003C6281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3DB8C162" w14:textId="77777777" w:rsidR="00E5397C" w:rsidRDefault="00E5397C" w:rsidP="00E5397C">
      <w:pPr>
        <w:rPr>
          <w:lang w:bidi="ar-EG"/>
        </w:rPr>
      </w:pPr>
    </w:p>
    <w:p w14:paraId="73DFAE15" w14:textId="77777777" w:rsidR="00E5397C" w:rsidRDefault="00E5397C" w:rsidP="00E5397C">
      <w:pPr>
        <w:rPr>
          <w:lang w:bidi="ar-EG"/>
        </w:rPr>
      </w:pPr>
    </w:p>
    <w:p w14:paraId="67264188" w14:textId="77777777" w:rsidR="00E5397C" w:rsidRPr="00E5397C" w:rsidRDefault="00E5397C" w:rsidP="00E5397C">
      <w:pPr>
        <w:rPr>
          <w:lang w:bidi="ar-EG"/>
        </w:rPr>
      </w:pPr>
    </w:p>
    <w:p w14:paraId="13BD6D71" w14:textId="3EABCCC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3"/>
        <w:gridCol w:w="3997"/>
        <w:gridCol w:w="2437"/>
        <w:gridCol w:w="2284"/>
      </w:tblGrid>
      <w:tr w:rsidR="009C77F0" w:rsidRPr="005D2DDD" w14:paraId="0C8ACA63" w14:textId="77777777" w:rsidTr="0044064B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3F04E2" w:rsidRPr="005D2DDD" w14:paraId="5C4FE555" w14:textId="77777777" w:rsidTr="008A33F7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</w:tcPr>
          <w:p w14:paraId="7D53B03B" w14:textId="5CCFF791" w:rsidR="003F04E2" w:rsidRPr="00DE07AD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14F0EE46" w14:textId="77777777" w:rsidR="003F04E2" w:rsidRDefault="003F04E2" w:rsidP="003F04E2">
            <w:pPr>
              <w:jc w:val="lowKashida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Students after completion of this course will be able to:</w:t>
            </w:r>
          </w:p>
          <w:p w14:paraId="0E9CD414" w14:textId="79F1B178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eastAsia="Calibri"/>
                <w:sz w:val="22"/>
                <w:szCs w:val="22"/>
              </w:rPr>
              <w:t xml:space="preserve">Describe </w:t>
            </w:r>
            <w:r w:rsidRPr="000474C6">
              <w:rPr>
                <w:rFonts w:eastAsia="Calibri"/>
                <w:sz w:val="22"/>
                <w:szCs w:val="22"/>
              </w:rPr>
              <w:t xml:space="preserve">the pharmacological </w:t>
            </w:r>
            <w:r>
              <w:rPr>
                <w:rFonts w:eastAsia="Calibri"/>
                <w:sz w:val="22"/>
                <w:szCs w:val="22"/>
              </w:rPr>
              <w:t>basis, mechanism of action, therapeutic uses and adverse reactions of Autacoids and related drugs, and Respiratory system including anti-asthmatic drugs, antitussives, expectorants and mucolytics.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449B7DC" w14:textId="77777777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3180B47F" w14:textId="56247E1D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0659C7E" w14:textId="0C51FD30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40CD7">
              <w:rPr>
                <w:rFonts w:asciiTheme="majorBidi" w:hAnsiTheme="majorBidi" w:cstheme="majorBidi"/>
                <w:sz w:val="22"/>
                <w:szCs w:val="22"/>
              </w:rPr>
              <w:t>Theoretical exam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  <w:p w14:paraId="31992C94" w14:textId="144802FB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F04E2" w:rsidRPr="005D2DDD" w14:paraId="2534B885" w14:textId="77777777" w:rsidTr="007A7C43">
        <w:trPr>
          <w:trHeight w:val="683"/>
        </w:trPr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001DD73B" w14:textId="0D364C18" w:rsidR="003F04E2" w:rsidRPr="00DE07AD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13D6B4C0" w14:textId="4C1CAC0F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  <w:r w:rsidRPr="000474C6">
              <w:rPr>
                <w:rFonts w:eastAsia="Calibri"/>
                <w:sz w:val="22"/>
                <w:szCs w:val="22"/>
              </w:rPr>
              <w:t xml:space="preserve">Describe the pharmacological </w:t>
            </w:r>
            <w:r>
              <w:rPr>
                <w:rFonts w:eastAsia="Calibri"/>
                <w:sz w:val="22"/>
                <w:szCs w:val="22"/>
              </w:rPr>
              <w:t xml:space="preserve">basis, mechanism of action, therapeutic uses and adverse reactions </w:t>
            </w:r>
            <w:r w:rsidRPr="000474C6">
              <w:rPr>
                <w:rFonts w:eastAsia="Calibri"/>
                <w:sz w:val="22"/>
                <w:szCs w:val="22"/>
              </w:rPr>
              <w:t xml:space="preserve">of </w:t>
            </w:r>
            <w:r>
              <w:rPr>
                <w:rFonts w:eastAsia="Calibri"/>
                <w:sz w:val="22"/>
                <w:szCs w:val="22"/>
              </w:rPr>
              <w:t>drugs acting on the gastrointestinal</w:t>
            </w:r>
            <w:r w:rsidRPr="000474C6">
              <w:rPr>
                <w:rFonts w:eastAsia="Calibri"/>
                <w:sz w:val="22"/>
                <w:szCs w:val="22"/>
              </w:rPr>
              <w:t xml:space="preserve"> system</w:t>
            </w:r>
            <w:r>
              <w:rPr>
                <w:rFonts w:eastAsia="Calibri"/>
                <w:sz w:val="22"/>
                <w:szCs w:val="22"/>
              </w:rPr>
              <w:t xml:space="preserve"> (laxatives, antidiarrheal, antiemetics, and treatment of acid-peptic disorders)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C06512" w14:textId="77777777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2EE0D3B6" w14:textId="5106FDEB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FBAF99" w14:textId="13E67CE4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40CD7">
              <w:rPr>
                <w:rFonts w:asciiTheme="majorBidi" w:hAnsiTheme="majorBidi" w:cstheme="majorBidi"/>
                <w:sz w:val="22"/>
                <w:szCs w:val="22"/>
              </w:rPr>
              <w:t>Theoretical exam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  <w:p w14:paraId="0226CA8A" w14:textId="29A70C29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F04E2" w:rsidRPr="005D2DDD" w14:paraId="026453EE" w14:textId="77777777" w:rsidTr="007A7C43">
        <w:trPr>
          <w:trHeight w:val="683"/>
        </w:trPr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7F5D3C3E" w14:textId="09518A4A" w:rsidR="003F04E2" w:rsidRPr="00B4292A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36DD1933" w14:textId="716C8B29" w:rsidR="003F04E2" w:rsidRPr="000474C6" w:rsidRDefault="003F04E2" w:rsidP="003F04E2">
            <w:pPr>
              <w:jc w:val="lowKashida"/>
              <w:rPr>
                <w:rFonts w:eastAsia="Calibri"/>
                <w:sz w:val="22"/>
                <w:szCs w:val="22"/>
              </w:rPr>
            </w:pPr>
            <w:r w:rsidRPr="000474C6">
              <w:rPr>
                <w:rFonts w:eastAsia="Calibri"/>
                <w:sz w:val="22"/>
                <w:szCs w:val="22"/>
              </w:rPr>
              <w:t xml:space="preserve">Describe the pharmacological </w:t>
            </w:r>
            <w:r>
              <w:rPr>
                <w:rFonts w:eastAsia="Calibri"/>
                <w:sz w:val="22"/>
                <w:szCs w:val="22"/>
              </w:rPr>
              <w:t xml:space="preserve">basis, mechanism of action, therapeutic uses and adverse reactions </w:t>
            </w:r>
            <w:r w:rsidRPr="000474C6">
              <w:rPr>
                <w:rFonts w:eastAsia="Calibri"/>
                <w:sz w:val="22"/>
                <w:szCs w:val="22"/>
              </w:rPr>
              <w:t xml:space="preserve">of </w:t>
            </w:r>
            <w:r>
              <w:rPr>
                <w:rFonts w:eastAsia="Calibri"/>
                <w:sz w:val="22"/>
                <w:szCs w:val="22"/>
              </w:rPr>
              <w:t xml:space="preserve">drugs acting on the central nervous </w:t>
            </w:r>
            <w:r w:rsidRPr="000474C6">
              <w:rPr>
                <w:rFonts w:eastAsia="Calibri"/>
                <w:sz w:val="22"/>
                <w:szCs w:val="22"/>
              </w:rPr>
              <w:t>system</w:t>
            </w:r>
            <w:r>
              <w:rPr>
                <w:rFonts w:eastAsia="Calibri"/>
                <w:sz w:val="22"/>
                <w:szCs w:val="22"/>
              </w:rPr>
              <w:t xml:space="preserve"> (anesthetics, psychotropic drugs, </w:t>
            </w:r>
            <w:r>
              <w:rPr>
                <w:sz w:val="22"/>
                <w:szCs w:val="22"/>
              </w:rPr>
              <w:t>o</w:t>
            </w:r>
            <w:r w:rsidRPr="009E1AF8">
              <w:rPr>
                <w:sz w:val="22"/>
                <w:szCs w:val="22"/>
              </w:rPr>
              <w:t>pioid analgesic</w:t>
            </w:r>
            <w:r>
              <w:rPr>
                <w:sz w:val="22"/>
                <w:szCs w:val="22"/>
              </w:rPr>
              <w:t>s, NSAIDs,</w:t>
            </w:r>
            <w:r w:rsidRPr="009E1AF8">
              <w:rPr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and treatment of depression, anxiety, </w:t>
            </w:r>
            <w:r>
              <w:rPr>
                <w:sz w:val="22"/>
                <w:szCs w:val="22"/>
              </w:rPr>
              <w:t>Alzheimer's d</w:t>
            </w:r>
            <w:r w:rsidRPr="009E1AF8">
              <w:rPr>
                <w:sz w:val="22"/>
                <w:szCs w:val="22"/>
              </w:rPr>
              <w:t>isease</w:t>
            </w:r>
            <w:r>
              <w:rPr>
                <w:sz w:val="22"/>
                <w:szCs w:val="22"/>
              </w:rPr>
              <w:t xml:space="preserve">, </w:t>
            </w:r>
            <w:r w:rsidRPr="009E1AF8">
              <w:rPr>
                <w:sz w:val="22"/>
                <w:szCs w:val="22"/>
              </w:rPr>
              <w:t>Parkinsonism</w:t>
            </w:r>
            <w:r>
              <w:rPr>
                <w:sz w:val="22"/>
                <w:szCs w:val="22"/>
              </w:rPr>
              <w:t>, and Epilepsy</w:t>
            </w:r>
            <w:r>
              <w:rPr>
                <w:rFonts w:eastAsia="Calibri"/>
                <w:sz w:val="22"/>
                <w:szCs w:val="22"/>
              </w:rPr>
              <w:t>).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42FB32" w14:textId="77777777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5B1C8AF9" w14:textId="77777777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E0BEFA0" w14:textId="77777777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40CD7">
              <w:rPr>
                <w:rFonts w:asciiTheme="majorBidi" w:hAnsiTheme="majorBidi" w:cstheme="majorBidi"/>
                <w:sz w:val="22"/>
                <w:szCs w:val="22"/>
              </w:rPr>
              <w:t>Theoretical exam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  <w:p w14:paraId="710C5D4D" w14:textId="77777777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B1405" w:rsidRPr="005D2DDD" w14:paraId="49479F47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CB1405" w:rsidRPr="005D2DDD" w:rsidRDefault="00CB1405" w:rsidP="00CB140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CB1405" w:rsidRPr="009C77F0" w:rsidRDefault="00CB1405" w:rsidP="00CB1405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3F04E2" w:rsidRPr="005D2DDD" w14:paraId="170B62B4" w14:textId="77777777" w:rsidTr="00C70215">
        <w:trPr>
          <w:trHeight w:val="1116"/>
        </w:trPr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</w:tcPr>
          <w:p w14:paraId="5BB64F9E" w14:textId="218CBFE5" w:rsidR="003F04E2" w:rsidRPr="00DE07AD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7C193EA8" w14:textId="2F7E774B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  <w:r w:rsidRPr="00536823">
              <w:rPr>
                <w:sz w:val="22"/>
                <w:szCs w:val="22"/>
              </w:rPr>
              <w:t xml:space="preserve">Summarize the pharmacological basis of proper selection and use of drugs in various disease conditions </w:t>
            </w:r>
            <w:r>
              <w:rPr>
                <w:sz w:val="22"/>
                <w:szCs w:val="22"/>
              </w:rPr>
              <w:t>related to autacoids, and respiratory system</w:t>
            </w:r>
            <w:r w:rsidRPr="00536823">
              <w:rPr>
                <w:sz w:val="22"/>
                <w:szCs w:val="22"/>
              </w:rPr>
              <w:t xml:space="preserve">. </w:t>
            </w:r>
            <w:r w:rsidRPr="003F04E2">
              <w:rPr>
                <w:sz w:val="22"/>
                <w:szCs w:val="22"/>
              </w:rPr>
              <w:t xml:space="preserve">To use critical thinking, case-solving and </w:t>
            </w:r>
            <w:proofErr w:type="gramStart"/>
            <w:r w:rsidRPr="003F04E2">
              <w:rPr>
                <w:sz w:val="22"/>
                <w:szCs w:val="22"/>
              </w:rPr>
              <w:t>decision making</w:t>
            </w:r>
            <w:proofErr w:type="gramEnd"/>
            <w:r w:rsidRPr="003F04E2">
              <w:rPr>
                <w:sz w:val="22"/>
                <w:szCs w:val="22"/>
              </w:rPr>
              <w:t xml:space="preserve"> skills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8E1E497" w14:textId="77777777" w:rsidR="003F04E2" w:rsidRPr="00476228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classes</w:t>
            </w:r>
          </w:p>
          <w:p w14:paraId="6F85A033" w14:textId="3E85C235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BA7915E" w14:textId="3F700770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Exams</w:t>
            </w:r>
          </w:p>
          <w:p w14:paraId="745FB764" w14:textId="47F236BC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3F04E2" w:rsidRPr="005D2DDD" w14:paraId="39219186" w14:textId="77777777" w:rsidTr="007A7C43">
        <w:trPr>
          <w:trHeight w:val="1100"/>
        </w:trPr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</w:tcPr>
          <w:p w14:paraId="44DF1641" w14:textId="23D94D87" w:rsidR="003F04E2" w:rsidRPr="00DE07AD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</w:tcPr>
          <w:p w14:paraId="3D65A530" w14:textId="78245EDE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  <w:r w:rsidRPr="00536823">
              <w:rPr>
                <w:sz w:val="22"/>
                <w:szCs w:val="22"/>
              </w:rPr>
              <w:t xml:space="preserve">Predict </w:t>
            </w:r>
            <w:r>
              <w:rPr>
                <w:sz w:val="22"/>
                <w:szCs w:val="22"/>
              </w:rPr>
              <w:t xml:space="preserve">the possible therapeutic uses, </w:t>
            </w:r>
            <w:r w:rsidRPr="00536823">
              <w:rPr>
                <w:sz w:val="22"/>
                <w:szCs w:val="22"/>
              </w:rPr>
              <w:t>drug interactions adverse drug reactions and</w:t>
            </w:r>
            <w:r>
              <w:rPr>
                <w:sz w:val="22"/>
                <w:szCs w:val="22"/>
              </w:rPr>
              <w:t xml:space="preserve"> contraindications of various drugs acting on gastrointestinal system. T</w:t>
            </w:r>
            <w:r w:rsidRPr="00121BD7">
              <w:rPr>
                <w:sz w:val="22"/>
                <w:szCs w:val="22"/>
              </w:rPr>
              <w:t>o use</w:t>
            </w:r>
            <w:r>
              <w:rPr>
                <w:sz w:val="22"/>
                <w:szCs w:val="22"/>
              </w:rPr>
              <w:t xml:space="preserve"> critical thinking, </w:t>
            </w:r>
            <w:r w:rsidRPr="003117D5">
              <w:rPr>
                <w:sz w:val="22"/>
                <w:szCs w:val="22"/>
              </w:rPr>
              <w:t>case-solving</w:t>
            </w:r>
            <w:r>
              <w:rPr>
                <w:sz w:val="22"/>
                <w:szCs w:val="22"/>
              </w:rPr>
              <w:t xml:space="preserve"> and </w:t>
            </w:r>
            <w:proofErr w:type="gramStart"/>
            <w:r>
              <w:rPr>
                <w:sz w:val="22"/>
                <w:szCs w:val="22"/>
              </w:rPr>
              <w:t>decision making</w:t>
            </w:r>
            <w:proofErr w:type="gramEnd"/>
            <w:r>
              <w:rPr>
                <w:sz w:val="22"/>
                <w:szCs w:val="22"/>
              </w:rPr>
              <w:t xml:space="preserve"> skills.</w:t>
            </w: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D0B42DC" w14:textId="77777777" w:rsidR="003F04E2" w:rsidRPr="00476228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classes</w:t>
            </w:r>
          </w:p>
          <w:p w14:paraId="7F7EF9A7" w14:textId="2C78452B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B9521B3" w14:textId="6A3D419E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Exams</w:t>
            </w:r>
          </w:p>
          <w:p w14:paraId="453C65FE" w14:textId="322AAF00" w:rsidR="003F04E2" w:rsidRPr="00DE07AD" w:rsidRDefault="003F04E2" w:rsidP="003F04E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3F04E2" w:rsidRPr="005D2DDD" w14:paraId="65DB2DF5" w14:textId="77777777" w:rsidTr="007A7C43">
        <w:trPr>
          <w:trHeight w:val="1100"/>
        </w:trPr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</w:tcPr>
          <w:p w14:paraId="5D653326" w14:textId="247EED84" w:rsidR="003F04E2" w:rsidRPr="00B4292A" w:rsidRDefault="003F04E2" w:rsidP="003F04E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</w:tcPr>
          <w:p w14:paraId="0E683079" w14:textId="273653E5" w:rsidR="003F04E2" w:rsidRPr="00536823" w:rsidRDefault="003F04E2" w:rsidP="003F04E2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121BD7">
              <w:rPr>
                <w:sz w:val="22"/>
                <w:szCs w:val="22"/>
              </w:rPr>
              <w:t>o use</w:t>
            </w:r>
            <w:r>
              <w:rPr>
                <w:sz w:val="22"/>
                <w:szCs w:val="22"/>
              </w:rPr>
              <w:t xml:space="preserve"> critical thinking, </w:t>
            </w:r>
            <w:r w:rsidRPr="003117D5">
              <w:rPr>
                <w:sz w:val="22"/>
                <w:szCs w:val="22"/>
              </w:rPr>
              <w:t>case-solving</w:t>
            </w:r>
            <w:r>
              <w:rPr>
                <w:sz w:val="22"/>
                <w:szCs w:val="22"/>
              </w:rPr>
              <w:t xml:space="preserve"> and </w:t>
            </w:r>
            <w:proofErr w:type="gramStart"/>
            <w:r>
              <w:rPr>
                <w:sz w:val="22"/>
                <w:szCs w:val="22"/>
              </w:rPr>
              <w:t>decision making</w:t>
            </w:r>
            <w:proofErr w:type="gramEnd"/>
            <w:r>
              <w:rPr>
                <w:sz w:val="22"/>
                <w:szCs w:val="22"/>
              </w:rPr>
              <w:t xml:space="preserve"> skills in proper selection of drugs for each disease condition related to the central nervous system. </w:t>
            </w: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095A546" w14:textId="77777777" w:rsidR="003F04E2" w:rsidRPr="00476228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classes</w:t>
            </w:r>
          </w:p>
          <w:p w14:paraId="4E183925" w14:textId="7E73EE9B" w:rsidR="003F04E2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2551A35" w14:textId="0B45471A" w:rsidR="003F04E2" w:rsidRPr="00C40CD7" w:rsidRDefault="003F04E2" w:rsidP="003F04E2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Exams</w:t>
            </w:r>
          </w:p>
        </w:tc>
      </w:tr>
      <w:tr w:rsidR="00CB1405" w:rsidRPr="005D2DDD" w14:paraId="43C2D13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12E2E4E9" w:rsidR="00CB1405" w:rsidRPr="005D2DDD" w:rsidRDefault="00CB1405" w:rsidP="00CB140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CB1405" w:rsidRPr="009C77F0" w:rsidRDefault="00CB1405" w:rsidP="00CB1405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C10990" w:rsidRPr="005D2DDD" w14:paraId="25AE5922" w14:textId="77777777" w:rsidTr="00FC796C">
        <w:trPr>
          <w:trHeight w:val="837"/>
        </w:trPr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0EB90CFD" w14:textId="574874F8" w:rsidR="00C10990" w:rsidRPr="00DE07AD" w:rsidRDefault="00C10990" w:rsidP="00C1099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6C33F018" w14:textId="22B65051" w:rsidR="00C10990" w:rsidRPr="00DE07AD" w:rsidRDefault="00C10990" w:rsidP="00C10990">
            <w:pPr>
              <w:jc w:val="both"/>
              <w:rPr>
                <w:rFonts w:asciiTheme="majorBidi" w:hAnsiTheme="majorBidi" w:cstheme="majorBidi"/>
              </w:rPr>
            </w:pPr>
            <w:r w:rsidRPr="00C10990">
              <w:rPr>
                <w:sz w:val="22"/>
                <w:szCs w:val="22"/>
              </w:rPr>
              <w:t xml:space="preserve">Work independently and professionally and communicate clearly by verbal and written means. 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8EACAD" w14:textId="50776320" w:rsidR="00C10990" w:rsidRPr="00096751" w:rsidRDefault="00C10990" w:rsidP="00C1099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classes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90B31E" w14:textId="77777777" w:rsidR="00C10990" w:rsidRDefault="00C10990" w:rsidP="00C1099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Observation card</w:t>
            </w:r>
          </w:p>
          <w:p w14:paraId="3F832850" w14:textId="34A00947" w:rsidR="00C10990" w:rsidRPr="00DE07AD" w:rsidRDefault="00C10990" w:rsidP="00C1099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C10990" w:rsidRPr="005D2DDD" w14:paraId="2EBB5511" w14:textId="77777777" w:rsidTr="00C70215">
        <w:trPr>
          <w:trHeight w:val="1423"/>
        </w:trPr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</w:tcPr>
          <w:p w14:paraId="2C9E3F8D" w14:textId="5B951F32" w:rsidR="00C10990" w:rsidRPr="00DE07AD" w:rsidRDefault="00C10990" w:rsidP="00C1099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3.2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12" w:space="0" w:color="auto"/>
            </w:tcBorders>
          </w:tcPr>
          <w:p w14:paraId="4DF8C1AA" w14:textId="3260E1B7" w:rsidR="00C10990" w:rsidRPr="00DE07AD" w:rsidRDefault="00C10990" w:rsidP="00C10990">
            <w:pPr>
              <w:jc w:val="both"/>
              <w:rPr>
                <w:rFonts w:asciiTheme="majorBidi" w:hAnsiTheme="majorBidi" w:cstheme="majorBidi"/>
              </w:rPr>
            </w:pPr>
            <w:r w:rsidRPr="00C10990">
              <w:rPr>
                <w:sz w:val="22"/>
                <w:szCs w:val="22"/>
              </w:rPr>
              <w:t xml:space="preserve">Professional use of computer in preparing reports, </w:t>
            </w:r>
            <w:proofErr w:type="gramStart"/>
            <w:r w:rsidRPr="00C10990">
              <w:rPr>
                <w:sz w:val="22"/>
                <w:szCs w:val="22"/>
              </w:rPr>
              <w:t>assignments</w:t>
            </w:r>
            <w:proofErr w:type="gramEnd"/>
            <w:r w:rsidRPr="00C10990">
              <w:rPr>
                <w:sz w:val="22"/>
                <w:szCs w:val="22"/>
              </w:rPr>
              <w:t xml:space="preserve"> and oral presentations and to be skilled in the use of electronic library and internet resources for self-directed learning.</w:t>
            </w: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3EE3EC02" w14:textId="77777777" w:rsidR="00C10990" w:rsidRPr="00476228" w:rsidRDefault="00C10990" w:rsidP="00C1099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classes</w:t>
            </w:r>
          </w:p>
          <w:p w14:paraId="29CAC9B7" w14:textId="2CF8E857" w:rsidR="00C10990" w:rsidRDefault="00C10990" w:rsidP="00C1099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Self-directed learning</w:t>
            </w:r>
          </w:p>
          <w:p w14:paraId="5B2A6E7F" w14:textId="5AF5B65C" w:rsidR="00C10990" w:rsidRPr="00DE07AD" w:rsidRDefault="00C10990" w:rsidP="00C1099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Web search</w:t>
            </w: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311FD2BB" w14:textId="77777777" w:rsidR="00C10990" w:rsidRPr="00476228" w:rsidRDefault="00C10990" w:rsidP="00C1099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476228">
              <w:rPr>
                <w:rFonts w:asciiTheme="majorBidi" w:hAnsiTheme="majorBidi" w:cstheme="majorBidi"/>
                <w:sz w:val="22"/>
                <w:szCs w:val="22"/>
              </w:rPr>
              <w:t>Assignments</w:t>
            </w:r>
          </w:p>
          <w:p w14:paraId="05DDF2E1" w14:textId="2CE41BC3" w:rsidR="00C10990" w:rsidRPr="00DE07AD" w:rsidRDefault="00C10990" w:rsidP="00C1099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Oral presentations</w:t>
            </w:r>
          </w:p>
        </w:tc>
      </w:tr>
    </w:tbl>
    <w:p w14:paraId="799044F2" w14:textId="77777777" w:rsidR="00276E5A" w:rsidRDefault="00276E5A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</w:p>
    <w:p w14:paraId="4014C941" w14:textId="77777777" w:rsidR="00121BD7" w:rsidRDefault="00121BD7" w:rsidP="00121BD7"/>
    <w:p w14:paraId="6A577820" w14:textId="77777777" w:rsidR="00121BD7" w:rsidRPr="00121BD7" w:rsidRDefault="00121BD7" w:rsidP="00121BD7"/>
    <w:p w14:paraId="26B38947" w14:textId="490FADED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155"/>
        <w:gridCol w:w="1570"/>
        <w:gridCol w:w="2190"/>
      </w:tblGrid>
      <w:tr w:rsidR="00E730C0" w:rsidRPr="005D2DDD" w14:paraId="4089A7EE" w14:textId="77777777" w:rsidTr="008F1C5C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58D6A87" w14:textId="77777777" w:rsidR="00E730C0" w:rsidRPr="00DB748D" w:rsidRDefault="00E730C0" w:rsidP="008E224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51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D3CA677" w14:textId="77777777" w:rsidR="00E730C0" w:rsidRPr="00DB748D" w:rsidRDefault="00E730C0" w:rsidP="008E224E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Assessment task* </w:t>
            </w:r>
          </w:p>
        </w:tc>
        <w:tc>
          <w:tcPr>
            <w:tcW w:w="15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ACB12E0" w14:textId="77777777" w:rsidR="00E730C0" w:rsidRPr="00DB748D" w:rsidRDefault="00E730C0" w:rsidP="008E224E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/>
            <w:vAlign w:val="center"/>
          </w:tcPr>
          <w:p w14:paraId="7B9FE7B9" w14:textId="77777777" w:rsidR="00E730C0" w:rsidRPr="00DB748D" w:rsidRDefault="00E730C0" w:rsidP="008E224E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E730C0" w:rsidRPr="005D2DDD" w14:paraId="4E791155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BFC3BE2" w14:textId="77777777" w:rsidR="00E730C0" w:rsidRPr="00DB748D" w:rsidRDefault="00E730C0" w:rsidP="008E224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5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69258EC" w14:textId="77777777" w:rsidR="00E730C0" w:rsidRPr="00C053E4" w:rsidRDefault="00E730C0" w:rsidP="008E224E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Midterm exam </w:t>
            </w:r>
            <w:r w:rsidRPr="00C053E4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1</w:t>
            </w: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76A071E" w14:textId="77777777" w:rsidR="00E730C0" w:rsidRPr="00C053E4" w:rsidRDefault="00E730C0" w:rsidP="008E224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099FB1EA" w14:textId="77777777" w:rsidR="00E730C0" w:rsidRPr="00C053E4" w:rsidRDefault="00E730C0" w:rsidP="008E224E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15%</w:t>
            </w:r>
          </w:p>
        </w:tc>
      </w:tr>
      <w:tr w:rsidR="008F1C5C" w:rsidRPr="005D2DDD" w14:paraId="39C96EBB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59AD3FB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FC2FF73" w14:textId="5CF4E739" w:rsidR="008F1C5C" w:rsidRPr="00C053E4" w:rsidRDefault="008F1C5C" w:rsidP="008F1C5C">
            <w:pPr>
              <w:ind w:hanging="91"/>
              <w:jc w:val="lowKashida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</w:t>
            </w: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Midterm exam</w:t>
            </w:r>
            <w:r w:rsidRPr="00C053E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053E4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2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6CED29E" w14:textId="255B793E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772CA58" w14:textId="414708A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15%</w:t>
            </w:r>
          </w:p>
        </w:tc>
      </w:tr>
      <w:tr w:rsidR="008F1C5C" w:rsidRPr="005D2DDD" w14:paraId="2546F8FF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FA9D0D3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0BD2723" w14:textId="5F5738A5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Lab. practical quiz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zes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393468D" w14:textId="5671532F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Per Semester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4066B16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5%</w:t>
            </w:r>
          </w:p>
        </w:tc>
      </w:tr>
      <w:tr w:rsidR="008F1C5C" w:rsidRPr="005D2DDD" w14:paraId="36508F0E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ECB057C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D9E3E63" w14:textId="65A3EE2B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Assignments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ACC3BB8" w14:textId="064EDC49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81C074B" w14:textId="1A6588BB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5%</w:t>
            </w:r>
          </w:p>
        </w:tc>
      </w:tr>
      <w:tr w:rsidR="008F1C5C" w:rsidRPr="005D2DDD" w14:paraId="488D88E1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B8CD883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55AFDEA" w14:textId="77777777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Observation card in lab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ECC0287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389CD16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5%</w:t>
            </w:r>
          </w:p>
        </w:tc>
      </w:tr>
      <w:tr w:rsidR="008F1C5C" w:rsidRPr="005D2DDD" w14:paraId="35D7D89C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8C8E8F1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E9D5126" w14:textId="77777777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Final practical Exam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43EF25B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DE42E79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15%</w:t>
            </w:r>
          </w:p>
        </w:tc>
      </w:tr>
      <w:tr w:rsidR="008F1C5C" w:rsidRPr="005D2DDD" w14:paraId="46D197C5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49DADDE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023E548" w14:textId="77777777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Final exam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C1FC783" w14:textId="3A575C5C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16-</w:t>
            </w: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A35A397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40%</w:t>
            </w:r>
          </w:p>
        </w:tc>
      </w:tr>
      <w:tr w:rsidR="008F1C5C" w:rsidRPr="005D2DDD" w14:paraId="79082B0D" w14:textId="77777777" w:rsidTr="008F1C5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1B83814" w14:textId="77777777" w:rsidR="008F1C5C" w:rsidRPr="00DB748D" w:rsidRDefault="008F1C5C" w:rsidP="008F1C5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DB7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4C5D76" w14:textId="77777777" w:rsidR="008F1C5C" w:rsidRPr="00C053E4" w:rsidRDefault="008F1C5C" w:rsidP="008F1C5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Total</w:t>
            </w:r>
          </w:p>
        </w:tc>
        <w:tc>
          <w:tcPr>
            <w:tcW w:w="157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AA5DFE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9E4C938" w14:textId="77777777" w:rsidR="008F1C5C" w:rsidRPr="00C053E4" w:rsidRDefault="008F1C5C" w:rsidP="008F1C5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053E4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100%</w:t>
            </w:r>
          </w:p>
        </w:tc>
      </w:tr>
    </w:tbl>
    <w:p w14:paraId="39732FC8" w14:textId="77777777" w:rsidR="005F6C03" w:rsidRDefault="005F6C03" w:rsidP="008B5913">
      <w:pPr>
        <w:rPr>
          <w:b/>
          <w:bCs/>
          <w:sz w:val="20"/>
          <w:szCs w:val="20"/>
        </w:rPr>
      </w:pPr>
    </w:p>
    <w:p w14:paraId="12FCEC77" w14:textId="77777777" w:rsidR="005F6C03" w:rsidRDefault="005F6C03" w:rsidP="008B5913">
      <w:pPr>
        <w:rPr>
          <w:b/>
          <w:bCs/>
          <w:sz w:val="20"/>
          <w:szCs w:val="20"/>
        </w:rPr>
      </w:pPr>
    </w:p>
    <w:p w14:paraId="3EE92555" w14:textId="366315F2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 xml:space="preserve">Arrangements for availability of faculty and teaching staff for individual student consultations and academic </w:t>
            </w:r>
            <w:proofErr w:type="gramStart"/>
            <w:r w:rsidRPr="008F5880">
              <w:rPr>
                <w:b/>
                <w:bCs/>
              </w:rPr>
              <w:t>advice</w:t>
            </w:r>
            <w:r w:rsidR="00DE3C6D">
              <w:rPr>
                <w:b/>
                <w:bCs/>
              </w:rPr>
              <w:t xml:space="preserve"> :</w:t>
            </w:r>
            <w:proofErr w:type="gramEnd"/>
          </w:p>
        </w:tc>
      </w:tr>
      <w:tr w:rsidR="008F5880" w14:paraId="14B8244C" w14:textId="77777777" w:rsidTr="009810EE">
        <w:trPr>
          <w:trHeight w:val="90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49A4D" w14:textId="57D5AC5B" w:rsidR="005A2AE5" w:rsidRPr="004D6EC4" w:rsidRDefault="005A2AE5" w:rsidP="00EC0DDA">
            <w:pPr>
              <w:pStyle w:val="BodyText3"/>
              <w:numPr>
                <w:ilvl w:val="0"/>
                <w:numId w:val="2"/>
              </w:numPr>
              <w:shd w:val="clear" w:color="auto" w:fill="FFFFFF"/>
              <w:ind w:left="1134" w:hanging="403"/>
              <w:rPr>
                <w:color w:val="000000"/>
                <w:sz w:val="22"/>
                <w:szCs w:val="22"/>
              </w:rPr>
            </w:pPr>
            <w:r w:rsidRPr="004D6EC4">
              <w:rPr>
                <w:color w:val="000000"/>
                <w:sz w:val="22"/>
                <w:szCs w:val="22"/>
              </w:rPr>
              <w:t xml:space="preserve">Office hours </w:t>
            </w:r>
            <w:r>
              <w:rPr>
                <w:color w:val="000000"/>
                <w:sz w:val="22"/>
                <w:szCs w:val="22"/>
              </w:rPr>
              <w:t>(</w:t>
            </w:r>
            <w:r w:rsidR="00EC0DDA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hours per week + appointment</w:t>
            </w:r>
            <w:r w:rsidR="00BE4AC7">
              <w:rPr>
                <w:color w:val="000000"/>
                <w:sz w:val="22"/>
                <w:szCs w:val="22"/>
              </w:rPr>
              <w:t xml:space="preserve"> to fulfill the students’ academic requirements</w:t>
            </w:r>
            <w:r>
              <w:rPr>
                <w:color w:val="000000"/>
                <w:sz w:val="22"/>
                <w:szCs w:val="22"/>
              </w:rPr>
              <w:t>).</w:t>
            </w:r>
          </w:p>
          <w:p w14:paraId="54C07176" w14:textId="44452111" w:rsidR="005A2AE5" w:rsidRDefault="005A2AE5" w:rsidP="008C01BB">
            <w:pPr>
              <w:pStyle w:val="BodyText3"/>
              <w:numPr>
                <w:ilvl w:val="0"/>
                <w:numId w:val="2"/>
              </w:numPr>
              <w:shd w:val="clear" w:color="auto" w:fill="FFFFFF"/>
              <w:ind w:left="1134" w:hanging="403"/>
              <w:rPr>
                <w:color w:val="000000"/>
                <w:sz w:val="22"/>
                <w:szCs w:val="22"/>
              </w:rPr>
            </w:pPr>
            <w:r w:rsidRPr="004D6EC4">
              <w:rPr>
                <w:color w:val="000000"/>
                <w:sz w:val="22"/>
                <w:szCs w:val="22"/>
              </w:rPr>
              <w:t>Help session (problem solving</w:t>
            </w:r>
            <w:proofErr w:type="gramStart"/>
            <w:r w:rsidRPr="004D6EC4">
              <w:rPr>
                <w:color w:val="000000"/>
                <w:sz w:val="22"/>
                <w:szCs w:val="22"/>
              </w:rPr>
              <w:t>) :</w:t>
            </w:r>
            <w:proofErr w:type="gramEnd"/>
            <w:r w:rsidRPr="004D6EC4">
              <w:rPr>
                <w:color w:val="000000"/>
                <w:sz w:val="22"/>
                <w:szCs w:val="22"/>
              </w:rPr>
              <w:t xml:space="preserve"> 2</w:t>
            </w:r>
            <w:r w:rsidR="00EB0B9A">
              <w:rPr>
                <w:color w:val="000000"/>
                <w:sz w:val="22"/>
                <w:szCs w:val="22"/>
              </w:rPr>
              <w:t xml:space="preserve"> </w:t>
            </w:r>
            <w:r w:rsidRPr="004D6EC4">
              <w:rPr>
                <w:color w:val="000000"/>
                <w:sz w:val="22"/>
                <w:szCs w:val="22"/>
              </w:rPr>
              <w:t>hours per week</w:t>
            </w:r>
          </w:p>
          <w:p w14:paraId="347ED131" w14:textId="77777777" w:rsidR="005922AF" w:rsidRPr="00DB748D" w:rsidRDefault="005A2AE5" w:rsidP="008C01B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873" w:hanging="142"/>
              <w:rPr>
                <w:rFonts w:asciiTheme="majorBidi" w:hAnsiTheme="majorBidi" w:cstheme="majorBidi"/>
              </w:rPr>
            </w:pPr>
            <w:r>
              <w:rPr>
                <w:color w:val="000000"/>
                <w:sz w:val="22"/>
                <w:szCs w:val="22"/>
              </w:rPr>
              <w:t xml:space="preserve">     </w:t>
            </w:r>
            <w:r w:rsidRPr="005A2AE5">
              <w:rPr>
                <w:color w:val="000000"/>
                <w:sz w:val="22"/>
                <w:szCs w:val="22"/>
              </w:rPr>
              <w:t>Student counseling: as required per week</w:t>
            </w:r>
            <w:r w:rsidRPr="005A2AE5">
              <w:rPr>
                <w:color w:val="000000"/>
                <w:sz w:val="22"/>
                <w:szCs w:val="22"/>
                <w:rtl/>
              </w:rPr>
              <w:t>.</w:t>
            </w:r>
          </w:p>
          <w:p w14:paraId="602208CA" w14:textId="225AD579" w:rsidR="00BE4AC7" w:rsidRPr="00314C7A" w:rsidRDefault="00BE4AC7" w:rsidP="00E730C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873" w:hanging="142"/>
              <w:rPr>
                <w:rFonts w:asciiTheme="majorBidi" w:hAnsiTheme="majorBidi" w:cstheme="majorBidi"/>
              </w:rPr>
            </w:pPr>
            <w:r>
              <w:rPr>
                <w:color w:val="000000"/>
                <w:sz w:val="22"/>
                <w:szCs w:val="22"/>
              </w:rPr>
              <w:t xml:space="preserve">Office hours </w:t>
            </w:r>
            <w:r w:rsidR="00E730C0">
              <w:rPr>
                <w:color w:val="000000"/>
                <w:sz w:val="22"/>
                <w:szCs w:val="22"/>
              </w:rPr>
              <w:t>are</w:t>
            </w:r>
            <w:r>
              <w:rPr>
                <w:color w:val="000000"/>
                <w:sz w:val="22"/>
                <w:szCs w:val="22"/>
              </w:rPr>
              <w:t xml:space="preserve"> announced on the office door and B</w:t>
            </w:r>
            <w:r w:rsidR="00E730C0">
              <w:rPr>
                <w:color w:val="000000"/>
                <w:sz w:val="22"/>
                <w:szCs w:val="22"/>
              </w:rPr>
              <w:t>lackboard</w:t>
            </w:r>
          </w:p>
        </w:tc>
      </w:tr>
    </w:tbl>
    <w:p w14:paraId="7A27D507" w14:textId="6524595D" w:rsidR="008F5880" w:rsidRPr="00314C7A" w:rsidRDefault="008F5880" w:rsidP="008B5913">
      <w:pPr>
        <w:rPr>
          <w:b/>
          <w:bCs/>
          <w:color w:val="C00000"/>
          <w:sz w:val="18"/>
          <w:szCs w:val="18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32DDE602" w14:textId="05CDB492" w:rsidR="00B85E99" w:rsidRPr="00EB1B42" w:rsidRDefault="00B85E99" w:rsidP="008B5913">
      <w:pPr>
        <w:rPr>
          <w:b/>
          <w:bCs/>
          <w:color w:val="C00000"/>
          <w:sz w:val="8"/>
          <w:szCs w:val="8"/>
        </w:rPr>
      </w:pPr>
    </w:p>
    <w:p w14:paraId="575164BB" w14:textId="34977309" w:rsidR="001B5102" w:rsidRDefault="00B85E99" w:rsidP="003E0DA5">
      <w:pPr>
        <w:pStyle w:val="Heading2"/>
        <w:numPr>
          <w:ilvl w:val="0"/>
          <w:numId w:val="9"/>
        </w:numPr>
        <w:ind w:left="426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43AC0E00" w14:textId="77777777" w:rsidR="00800C4D" w:rsidRPr="00800C4D" w:rsidRDefault="00800C4D" w:rsidP="00800C4D">
            <w:pPr>
              <w:autoSpaceDE w:val="0"/>
              <w:autoSpaceDN w:val="0"/>
              <w:adjustRightInd w:val="0"/>
              <w:ind w:left="248"/>
              <w:rPr>
                <w:sz w:val="10"/>
                <w:szCs w:val="10"/>
              </w:rPr>
            </w:pPr>
          </w:p>
          <w:p w14:paraId="756A44B3" w14:textId="59D7B79E" w:rsidR="00800C4D" w:rsidRPr="009810EE" w:rsidRDefault="00800C4D" w:rsidP="008C01BB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248" w:hanging="284"/>
              <w:rPr>
                <w:sz w:val="20"/>
                <w:szCs w:val="20"/>
              </w:rPr>
            </w:pPr>
            <w:r w:rsidRPr="009810EE">
              <w:rPr>
                <w:bCs/>
                <w:sz w:val="20"/>
                <w:szCs w:val="20"/>
              </w:rPr>
              <w:t xml:space="preserve">B. </w:t>
            </w:r>
            <w:proofErr w:type="spellStart"/>
            <w:r w:rsidRPr="009810EE">
              <w:rPr>
                <w:bCs/>
                <w:sz w:val="20"/>
                <w:szCs w:val="20"/>
              </w:rPr>
              <w:t>Katzung</w:t>
            </w:r>
            <w:proofErr w:type="spellEnd"/>
            <w:r w:rsidRPr="009810EE">
              <w:rPr>
                <w:bCs/>
                <w:sz w:val="20"/>
                <w:szCs w:val="20"/>
              </w:rPr>
              <w:t>. Basic &amp; Clinical Pharmacology. 14</w:t>
            </w:r>
            <w:r w:rsidRPr="009810EE">
              <w:rPr>
                <w:bCs/>
                <w:sz w:val="20"/>
                <w:szCs w:val="20"/>
                <w:vertAlign w:val="superscript"/>
              </w:rPr>
              <w:t>th</w:t>
            </w:r>
            <w:r w:rsidRPr="009810EE">
              <w:rPr>
                <w:bCs/>
                <w:sz w:val="20"/>
                <w:szCs w:val="20"/>
              </w:rPr>
              <w:t xml:space="preserve"> edition by B.G. </w:t>
            </w:r>
            <w:proofErr w:type="spellStart"/>
            <w:r w:rsidRPr="009810EE">
              <w:rPr>
                <w:bCs/>
                <w:sz w:val="20"/>
                <w:szCs w:val="20"/>
              </w:rPr>
              <w:t>Katzung</w:t>
            </w:r>
            <w:proofErr w:type="spellEnd"/>
            <w:r w:rsidRPr="009810EE">
              <w:rPr>
                <w:bCs/>
                <w:sz w:val="20"/>
                <w:szCs w:val="20"/>
              </w:rPr>
              <w:t xml:space="preserve">. </w:t>
            </w:r>
          </w:p>
          <w:p w14:paraId="08DA8EE0" w14:textId="77777777" w:rsidR="00800C4D" w:rsidRPr="009810EE" w:rsidRDefault="00800C4D" w:rsidP="008C01BB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248" w:hanging="284"/>
              <w:rPr>
                <w:sz w:val="20"/>
                <w:szCs w:val="20"/>
              </w:rPr>
            </w:pPr>
            <w:r w:rsidRPr="009810EE">
              <w:rPr>
                <w:sz w:val="20"/>
                <w:szCs w:val="20"/>
              </w:rPr>
              <w:t xml:space="preserve">Rang and Dale’s Pharmacology. </w:t>
            </w:r>
            <w:r w:rsidRPr="009810EE">
              <w:rPr>
                <w:bCs/>
                <w:sz w:val="20"/>
                <w:szCs w:val="20"/>
              </w:rPr>
              <w:t>8</w:t>
            </w:r>
            <w:r w:rsidRPr="009810EE">
              <w:rPr>
                <w:bCs/>
                <w:sz w:val="20"/>
                <w:szCs w:val="20"/>
                <w:vertAlign w:val="superscript"/>
              </w:rPr>
              <w:t>th</w:t>
            </w:r>
            <w:r w:rsidRPr="009810EE">
              <w:rPr>
                <w:bCs/>
                <w:sz w:val="20"/>
                <w:szCs w:val="20"/>
              </w:rPr>
              <w:t xml:space="preserve"> edition by J Ritter, R Flower, G Henderson, H Rang.</w:t>
            </w:r>
          </w:p>
          <w:p w14:paraId="43A7E6FD" w14:textId="77777777" w:rsidR="00800C4D" w:rsidRPr="009810EE" w:rsidRDefault="00800C4D" w:rsidP="008C01BB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248" w:hanging="284"/>
              <w:rPr>
                <w:sz w:val="20"/>
                <w:szCs w:val="20"/>
              </w:rPr>
            </w:pPr>
            <w:r w:rsidRPr="009810EE">
              <w:rPr>
                <w:sz w:val="20"/>
                <w:szCs w:val="20"/>
              </w:rPr>
              <w:t>Lippincott's Illustrated Reviews: Pharmacology, 6th Edition by K. Whalen.</w:t>
            </w:r>
          </w:p>
          <w:p w14:paraId="3F08F39D" w14:textId="77777777" w:rsidR="001B5102" w:rsidRPr="00800C4D" w:rsidRDefault="001B5102" w:rsidP="008F1C5C">
            <w:pPr>
              <w:autoSpaceDE w:val="0"/>
              <w:autoSpaceDN w:val="0"/>
              <w:adjustRightInd w:val="0"/>
              <w:ind w:left="248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35753144" w14:textId="77777777" w:rsidR="001B5102" w:rsidRPr="00961C99" w:rsidRDefault="00121BD7" w:rsidP="00121BD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61C99">
              <w:rPr>
                <w:sz w:val="20"/>
                <w:szCs w:val="20"/>
              </w:rPr>
              <w:t xml:space="preserve">B. </w:t>
            </w:r>
            <w:proofErr w:type="spellStart"/>
            <w:r w:rsidRPr="00961C99">
              <w:rPr>
                <w:sz w:val="20"/>
                <w:szCs w:val="20"/>
              </w:rPr>
              <w:t>Katzung</w:t>
            </w:r>
            <w:proofErr w:type="spellEnd"/>
            <w:r w:rsidRPr="00961C99">
              <w:rPr>
                <w:sz w:val="20"/>
                <w:szCs w:val="20"/>
              </w:rPr>
              <w:t xml:space="preserve">. Basic &amp; Clinical Pharmacology. 14th edition by B.G. </w:t>
            </w:r>
            <w:proofErr w:type="spellStart"/>
            <w:r w:rsidRPr="00961C99">
              <w:rPr>
                <w:sz w:val="20"/>
                <w:szCs w:val="20"/>
              </w:rPr>
              <w:t>Katzung</w:t>
            </w:r>
            <w:proofErr w:type="spellEnd"/>
            <w:r w:rsidRPr="00961C99">
              <w:rPr>
                <w:sz w:val="20"/>
                <w:szCs w:val="20"/>
              </w:rPr>
              <w:t xml:space="preserve">. </w:t>
            </w:r>
          </w:p>
          <w:p w14:paraId="2DA6396E" w14:textId="77777777" w:rsidR="00121BD7" w:rsidRPr="001F217F" w:rsidRDefault="00121BD7" w:rsidP="00121BD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61C99">
              <w:rPr>
                <w:sz w:val="20"/>
                <w:szCs w:val="20"/>
              </w:rPr>
              <w:t>Power-point slides for Lectures</w:t>
            </w:r>
          </w:p>
          <w:p w14:paraId="2A8B302E" w14:textId="3A2E9F43" w:rsidR="001F217F" w:rsidRPr="00121BD7" w:rsidRDefault="001F217F" w:rsidP="00121BD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Practical </w:t>
            </w:r>
            <w:proofErr w:type="gramStart"/>
            <w:r>
              <w:rPr>
                <w:sz w:val="20"/>
                <w:szCs w:val="20"/>
              </w:rPr>
              <w:t>Log-Book</w:t>
            </w:r>
            <w:proofErr w:type="gramEnd"/>
          </w:p>
        </w:tc>
      </w:tr>
      <w:tr w:rsidR="001B5102" w:rsidRPr="005D2DDD" w14:paraId="231C44F7" w14:textId="77777777" w:rsidTr="00B8178B">
        <w:trPr>
          <w:trHeight w:val="211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69A3807B" w14:textId="77777777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>Pub Med</w:t>
            </w:r>
          </w:p>
          <w:p w14:paraId="4084ED76" w14:textId="77777777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>Science direct.</w:t>
            </w:r>
          </w:p>
          <w:p w14:paraId="4696AE98" w14:textId="77777777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 xml:space="preserve">Medscape. </w:t>
            </w:r>
          </w:p>
          <w:p w14:paraId="1DB4D82F" w14:textId="77777777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sz w:val="22"/>
                <w:szCs w:val="22"/>
              </w:rPr>
            </w:pPr>
            <w:proofErr w:type="spellStart"/>
            <w:r w:rsidRPr="00B8178B">
              <w:rPr>
                <w:sz w:val="22"/>
                <w:szCs w:val="22"/>
              </w:rPr>
              <w:t>Youtube</w:t>
            </w:r>
            <w:proofErr w:type="spellEnd"/>
            <w:r w:rsidRPr="00B8178B">
              <w:rPr>
                <w:sz w:val="22"/>
                <w:szCs w:val="22"/>
              </w:rPr>
              <w:t>.</w:t>
            </w:r>
          </w:p>
          <w:p w14:paraId="3DD64A2E" w14:textId="77777777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rStyle w:val="HTMLCite"/>
                <w:i w:val="0"/>
                <w:iCs w:val="0"/>
                <w:sz w:val="22"/>
                <w:szCs w:val="22"/>
              </w:rPr>
            </w:pPr>
            <w:r w:rsidRPr="00B8178B">
              <w:rPr>
                <w:rStyle w:val="HTMLCite"/>
                <w:i w:val="0"/>
                <w:iCs w:val="0"/>
                <w:sz w:val="22"/>
                <w:szCs w:val="22"/>
              </w:rPr>
              <w:t>Wikipedia.</w:t>
            </w:r>
          </w:p>
          <w:p w14:paraId="598ED9EF" w14:textId="2391F1CC" w:rsidR="00837BE7" w:rsidRPr="00B8178B" w:rsidRDefault="00837BE7" w:rsidP="008C01BB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rStyle w:val="HTMLCite"/>
                <w:i w:val="0"/>
                <w:iCs w:val="0"/>
                <w:sz w:val="22"/>
                <w:szCs w:val="22"/>
              </w:rPr>
            </w:pPr>
            <w:proofErr w:type="spellStart"/>
            <w:r w:rsidRPr="00B8178B">
              <w:rPr>
                <w:rStyle w:val="HTMLCite"/>
                <w:i w:val="0"/>
                <w:iCs w:val="0"/>
                <w:sz w:val="22"/>
                <w:szCs w:val="22"/>
              </w:rPr>
              <w:t>MedicineNet</w:t>
            </w:r>
            <w:proofErr w:type="spellEnd"/>
            <w:r w:rsidRPr="00B8178B">
              <w:rPr>
                <w:rStyle w:val="HTMLCite"/>
                <w:i w:val="0"/>
                <w:iCs w:val="0"/>
                <w:sz w:val="22"/>
                <w:szCs w:val="22"/>
              </w:rPr>
              <w:t>. Com.</w:t>
            </w:r>
          </w:p>
          <w:p w14:paraId="1CEF637E" w14:textId="77777777" w:rsidR="00BE4AC7" w:rsidRDefault="00837BE7" w:rsidP="007C7883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rStyle w:val="HTMLCite"/>
                <w:i w:val="0"/>
                <w:iCs w:val="0"/>
                <w:sz w:val="22"/>
                <w:szCs w:val="22"/>
              </w:rPr>
            </w:pPr>
            <w:proofErr w:type="spellStart"/>
            <w:r w:rsidRPr="00B8178B">
              <w:rPr>
                <w:rStyle w:val="HTMLCite"/>
                <w:i w:val="0"/>
                <w:iCs w:val="0"/>
                <w:sz w:val="22"/>
                <w:szCs w:val="22"/>
              </w:rPr>
              <w:t>Mayoclinic</w:t>
            </w:r>
            <w:proofErr w:type="spellEnd"/>
          </w:p>
          <w:p w14:paraId="11E1EBB5" w14:textId="26C89997" w:rsidR="00121BD7" w:rsidRPr="007C7883" w:rsidRDefault="00121BD7" w:rsidP="007C7883">
            <w:pPr>
              <w:pStyle w:val="ListParagraph"/>
              <w:numPr>
                <w:ilvl w:val="0"/>
                <w:numId w:val="5"/>
              </w:numPr>
              <w:ind w:left="248" w:hanging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Saudi Digital Library. </w:t>
            </w:r>
            <w:hyperlink r:id="rId11" w:history="1">
              <w:r w:rsidRPr="00340506">
                <w:rPr>
                  <w:rStyle w:val="Hyperlink"/>
                  <w:sz w:val="22"/>
                  <w:szCs w:val="22"/>
                </w:rPr>
                <w:t>https://sdl.edu.sa/SDLPortal/ar/Publishers.aspx</w:t>
              </w:r>
            </w:hyperlink>
          </w:p>
        </w:tc>
      </w:tr>
      <w:tr w:rsidR="001B5102" w:rsidRPr="005D2DDD" w14:paraId="701FA171" w14:textId="77777777" w:rsidTr="00961C99">
        <w:trPr>
          <w:trHeight w:val="8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lastRenderedPageBreak/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4188DEAE" w14:textId="0897EFD0" w:rsidR="001F217F" w:rsidRDefault="008F1C5C" w:rsidP="001F217F">
            <w:pPr>
              <w:pStyle w:val="ListParagraph"/>
              <w:numPr>
                <w:ilvl w:val="0"/>
                <w:numId w:val="6"/>
              </w:numPr>
              <w:ind w:left="248" w:hanging="26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Drug sample</w:t>
            </w:r>
            <w:r w:rsidR="00121BD7">
              <w:rPr>
                <w:sz w:val="22"/>
                <w:szCs w:val="22"/>
              </w:rPr>
              <w:t xml:space="preserve"> Lab</w:t>
            </w:r>
          </w:p>
          <w:p w14:paraId="71FE635A" w14:textId="77777777" w:rsidR="001F217F" w:rsidRDefault="001F217F" w:rsidP="001F217F">
            <w:pPr>
              <w:pStyle w:val="ListParagraph"/>
              <w:numPr>
                <w:ilvl w:val="0"/>
                <w:numId w:val="6"/>
              </w:numPr>
              <w:ind w:left="248" w:hanging="265"/>
              <w:jc w:val="both"/>
              <w:rPr>
                <w:sz w:val="22"/>
                <w:szCs w:val="22"/>
              </w:rPr>
            </w:pPr>
            <w:r w:rsidRPr="001F217F">
              <w:rPr>
                <w:sz w:val="22"/>
                <w:szCs w:val="22"/>
              </w:rPr>
              <w:t>Microsoft-</w:t>
            </w:r>
            <w:r>
              <w:rPr>
                <w:sz w:val="22"/>
                <w:szCs w:val="22"/>
              </w:rPr>
              <w:t>soft Word</w:t>
            </w:r>
          </w:p>
          <w:p w14:paraId="1BFF5E64" w14:textId="473674F2" w:rsidR="001F217F" w:rsidRPr="001F217F" w:rsidRDefault="001F217F" w:rsidP="001F217F">
            <w:pPr>
              <w:pStyle w:val="ListParagraph"/>
              <w:numPr>
                <w:ilvl w:val="0"/>
                <w:numId w:val="6"/>
              </w:numPr>
              <w:ind w:left="248" w:hanging="265"/>
              <w:jc w:val="both"/>
              <w:rPr>
                <w:sz w:val="22"/>
                <w:szCs w:val="22"/>
              </w:rPr>
            </w:pPr>
            <w:r w:rsidRPr="001F217F">
              <w:rPr>
                <w:sz w:val="22"/>
                <w:szCs w:val="22"/>
              </w:rPr>
              <w:t>Microsoft Power-point</w:t>
            </w:r>
          </w:p>
          <w:p w14:paraId="09D5F4DE" w14:textId="698B8BA9" w:rsidR="001F217F" w:rsidRPr="007C7883" w:rsidRDefault="001F217F" w:rsidP="001F217F">
            <w:pPr>
              <w:pStyle w:val="ListParagraph"/>
              <w:ind w:left="248"/>
              <w:jc w:val="both"/>
              <w:rPr>
                <w:sz w:val="22"/>
                <w:szCs w:val="22"/>
              </w:rPr>
            </w:pPr>
          </w:p>
        </w:tc>
      </w:tr>
    </w:tbl>
    <w:p w14:paraId="42428535" w14:textId="77777777" w:rsidR="003C6281" w:rsidRDefault="003C6281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</w:p>
    <w:p w14:paraId="0CFD0804" w14:textId="77777777" w:rsidR="003C6281" w:rsidRPr="003C6281" w:rsidRDefault="003C6281" w:rsidP="003C6281"/>
    <w:p w14:paraId="429BD8BD" w14:textId="446028E1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6078"/>
      </w:tblGrid>
      <w:tr w:rsidR="00C87F43" w:rsidRPr="005D2DDD" w14:paraId="240C2A87" w14:textId="77777777" w:rsidTr="00121BD7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6078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C461CC">
        <w:trPr>
          <w:trHeight w:val="1051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6078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9A28F2B" w14:textId="77777777" w:rsidR="006A5362" w:rsidRPr="005052E1" w:rsidRDefault="00EB3FC6" w:rsidP="00010A13">
            <w:pPr>
              <w:numPr>
                <w:ilvl w:val="0"/>
                <w:numId w:val="7"/>
              </w:numPr>
              <w:ind w:left="577" w:hanging="283"/>
            </w:pPr>
            <w:r>
              <w:rPr>
                <w:bCs/>
                <w:sz w:val="22"/>
                <w:szCs w:val="22"/>
              </w:rPr>
              <w:t xml:space="preserve">A lecture </w:t>
            </w:r>
            <w:r w:rsidR="005052E1">
              <w:rPr>
                <w:bCs/>
                <w:sz w:val="22"/>
                <w:szCs w:val="22"/>
              </w:rPr>
              <w:t>class</w:t>
            </w:r>
            <w:r>
              <w:rPr>
                <w:bCs/>
                <w:sz w:val="22"/>
                <w:szCs w:val="22"/>
              </w:rPr>
              <w:t xml:space="preserve">room </w:t>
            </w:r>
            <w:proofErr w:type="gramStart"/>
            <w:r w:rsidR="006A5362">
              <w:rPr>
                <w:sz w:val="22"/>
                <w:szCs w:val="22"/>
              </w:rPr>
              <w:t>accommodate</w:t>
            </w:r>
            <w:proofErr w:type="gramEnd"/>
            <w:r w:rsidR="006A5362">
              <w:rPr>
                <w:sz w:val="22"/>
                <w:szCs w:val="22"/>
              </w:rPr>
              <w:t xml:space="preserve"> 30 students.</w:t>
            </w:r>
          </w:p>
          <w:p w14:paraId="1815D2B5" w14:textId="770B5AAD" w:rsidR="00EB3FC6" w:rsidRPr="005052E1" w:rsidRDefault="005052E1" w:rsidP="00010A13">
            <w:pPr>
              <w:numPr>
                <w:ilvl w:val="0"/>
                <w:numId w:val="7"/>
              </w:numPr>
              <w:ind w:left="577" w:hanging="283"/>
            </w:pPr>
            <w:r>
              <w:rPr>
                <w:sz w:val="22"/>
                <w:szCs w:val="22"/>
              </w:rPr>
              <w:t xml:space="preserve">Pharmacology </w:t>
            </w:r>
            <w:r w:rsidR="00EB3FC6">
              <w:rPr>
                <w:sz w:val="22"/>
                <w:szCs w:val="22"/>
              </w:rPr>
              <w:t>laboratory to accommodate 30 students.</w:t>
            </w:r>
          </w:p>
          <w:p w14:paraId="129FEFD8" w14:textId="74CE6132" w:rsidR="00F24884" w:rsidRPr="00C461CC" w:rsidRDefault="006A5362" w:rsidP="00C461CC">
            <w:pPr>
              <w:numPr>
                <w:ilvl w:val="0"/>
                <w:numId w:val="7"/>
              </w:numPr>
              <w:ind w:left="577" w:hanging="283"/>
              <w:rPr>
                <w:sz w:val="22"/>
                <w:szCs w:val="22"/>
              </w:rPr>
            </w:pPr>
            <w:r w:rsidRPr="00C461CC">
              <w:rPr>
                <w:sz w:val="22"/>
                <w:szCs w:val="22"/>
              </w:rPr>
              <w:t>Drug samples demonstration lab.</w:t>
            </w:r>
          </w:p>
        </w:tc>
      </w:tr>
      <w:tr w:rsidR="00F24884" w:rsidRPr="005D2DDD" w14:paraId="3D88F124" w14:textId="77777777" w:rsidTr="00121BD7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60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AFE5C67" w14:textId="77777777" w:rsidR="00A24E85" w:rsidRPr="00536823" w:rsidRDefault="00A24E85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 w:rsidRPr="00536823">
              <w:rPr>
                <w:sz w:val="22"/>
                <w:szCs w:val="22"/>
              </w:rPr>
              <w:t>Data show.</w:t>
            </w:r>
          </w:p>
          <w:p w14:paraId="1B2BACF1" w14:textId="166B08F7" w:rsidR="00A24E85" w:rsidRDefault="00A24E85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 w:rsidRPr="00946F56">
              <w:rPr>
                <w:sz w:val="22"/>
                <w:szCs w:val="22"/>
              </w:rPr>
              <w:t>Smart Board</w:t>
            </w:r>
            <w:r w:rsidR="00121BD7">
              <w:rPr>
                <w:sz w:val="22"/>
                <w:szCs w:val="22"/>
              </w:rPr>
              <w:t>s</w:t>
            </w:r>
            <w:r w:rsidRPr="00946F56">
              <w:rPr>
                <w:sz w:val="22"/>
                <w:szCs w:val="22"/>
              </w:rPr>
              <w:t>.</w:t>
            </w:r>
          </w:p>
          <w:p w14:paraId="267DE4FB" w14:textId="4EAC322C" w:rsidR="00BE4AC7" w:rsidRDefault="00BE4AC7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Sound systems</w:t>
            </w:r>
          </w:p>
          <w:p w14:paraId="1C78FEAC" w14:textId="008E6E35" w:rsidR="00D3623F" w:rsidRPr="00192E18" w:rsidRDefault="00E45FDD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Internet and </w:t>
            </w:r>
            <w:proofErr w:type="spellStart"/>
            <w:r>
              <w:rPr>
                <w:bCs/>
                <w:sz w:val="22"/>
                <w:szCs w:val="22"/>
              </w:rPr>
              <w:t>Wifi</w:t>
            </w:r>
            <w:proofErr w:type="spellEnd"/>
            <w:r>
              <w:rPr>
                <w:bCs/>
                <w:sz w:val="22"/>
                <w:szCs w:val="22"/>
              </w:rPr>
              <w:t>-</w:t>
            </w:r>
            <w:r w:rsidR="000240CE">
              <w:rPr>
                <w:bCs/>
                <w:sz w:val="22"/>
                <w:szCs w:val="22"/>
              </w:rPr>
              <w:t xml:space="preserve"> access</w:t>
            </w:r>
            <w:r w:rsidR="00D3623F" w:rsidRPr="00192E18">
              <w:rPr>
                <w:bCs/>
                <w:sz w:val="22"/>
                <w:szCs w:val="22"/>
              </w:rPr>
              <w:t>.</w:t>
            </w:r>
          </w:p>
          <w:p w14:paraId="7F06A8DC" w14:textId="124C9008" w:rsidR="000E35E5" w:rsidRPr="000E35E5" w:rsidRDefault="000E35E5" w:rsidP="000E35E5">
            <w:pPr>
              <w:ind w:left="294"/>
              <w:jc w:val="both"/>
              <w:rPr>
                <w:sz w:val="12"/>
                <w:szCs w:val="12"/>
              </w:rPr>
            </w:pPr>
          </w:p>
        </w:tc>
      </w:tr>
      <w:tr w:rsidR="00F24884" w:rsidRPr="005D2DDD" w14:paraId="06FAFD91" w14:textId="77777777" w:rsidTr="00121BD7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</w:t>
            </w:r>
            <w:proofErr w:type="gramStart"/>
            <w:r w:rsidRPr="00650968">
              <w:rPr>
                <w:sz w:val="20"/>
                <w:szCs w:val="20"/>
              </w:rPr>
              <w:t>e.g.</w:t>
            </w:r>
            <w:proofErr w:type="gramEnd"/>
            <w:r w:rsidRPr="00650968">
              <w:rPr>
                <w:sz w:val="20"/>
                <w:szCs w:val="20"/>
              </w:rPr>
              <w:t xml:space="preserve">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6078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E36B57D" w14:textId="7A32F740" w:rsidR="00055F4A" w:rsidRDefault="00010A13" w:rsidP="00055F4A">
            <w:pPr>
              <w:ind w:left="2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 drug dosage forms.</w:t>
            </w:r>
          </w:p>
          <w:p w14:paraId="5C5D6BBC" w14:textId="77777777" w:rsidR="00F24884" w:rsidRPr="00296746" w:rsidRDefault="00F24884" w:rsidP="005C7F6D">
            <w:pPr>
              <w:ind w:left="294"/>
              <w:rPr>
                <w:rFonts w:asciiTheme="majorBidi" w:hAnsiTheme="majorBidi" w:cstheme="majorBidi"/>
              </w:rPr>
            </w:pP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16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57"/>
        <w:gridCol w:w="3267"/>
        <w:gridCol w:w="3453"/>
      </w:tblGrid>
      <w:tr w:rsidR="00F24884" w:rsidRPr="006D20E2" w14:paraId="543A0E15" w14:textId="77777777" w:rsidTr="004470FB">
        <w:trPr>
          <w:trHeight w:val="453"/>
          <w:tblHeader/>
        </w:trPr>
        <w:tc>
          <w:tcPr>
            <w:tcW w:w="159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6D20E2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6D20E2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6D20E2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6D20E2">
              <w:rPr>
                <w:rFonts w:asciiTheme="majorBidi" w:hAnsiTheme="majorBidi" w:cstheme="majorBidi"/>
                <w:b/>
                <w:bCs/>
                <w:lang w:bidi="ar-EG"/>
              </w:rPr>
              <w:t xml:space="preserve">Areas/Issues  </w:t>
            </w:r>
          </w:p>
        </w:tc>
        <w:tc>
          <w:tcPr>
            <w:tcW w:w="165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6D20E2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6D20E2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748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6D20E2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6D20E2">
              <w:rPr>
                <w:rFonts w:asciiTheme="majorBidi" w:hAnsiTheme="majorBidi" w:cstheme="majorBidi"/>
                <w:b/>
                <w:bCs/>
                <w:lang w:bidi="ar-EG"/>
              </w:rPr>
              <w:t>Evaluation Methods</w:t>
            </w:r>
          </w:p>
        </w:tc>
      </w:tr>
      <w:tr w:rsidR="00F24884" w:rsidRPr="006D20E2" w14:paraId="45861106" w14:textId="77777777" w:rsidTr="004470FB">
        <w:trPr>
          <w:trHeight w:val="697"/>
        </w:trPr>
        <w:tc>
          <w:tcPr>
            <w:tcW w:w="1598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1967384A" w:rsidR="00F24884" w:rsidRPr="006D20E2" w:rsidRDefault="00E37FD3" w:rsidP="00F24884">
            <w:pPr>
              <w:jc w:val="lowKashida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Effectiveness of teaching and assessment</w:t>
            </w:r>
          </w:p>
        </w:tc>
        <w:tc>
          <w:tcPr>
            <w:tcW w:w="165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B6FEDD8" w14:textId="1B971016" w:rsidR="002F38BE" w:rsidRPr="006D20E2" w:rsidRDefault="002F38BE" w:rsidP="00F24884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Head of the department and students.</w:t>
            </w:r>
          </w:p>
          <w:p w14:paraId="43161750" w14:textId="7184CB07" w:rsidR="00F24884" w:rsidRPr="006D20E2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48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058425" w14:textId="178F8D78" w:rsidR="00B06A2F" w:rsidRPr="006D20E2" w:rsidRDefault="00E37FD3" w:rsidP="00EB4DDF">
            <w:pPr>
              <w:jc w:val="center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>Direct</w:t>
            </w:r>
          </w:p>
          <w:p w14:paraId="41892610" w14:textId="2D942E27" w:rsidR="00F24884" w:rsidRPr="006D20E2" w:rsidRDefault="00B06A2F" w:rsidP="00EB4DDF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D20E2">
              <w:rPr>
                <w:rFonts w:asciiTheme="majorBidi" w:hAnsiTheme="majorBidi" w:cstheme="majorBidi"/>
              </w:rPr>
              <w:t>I</w:t>
            </w:r>
            <w:r w:rsidR="007015A8" w:rsidRPr="006D20E2">
              <w:rPr>
                <w:rFonts w:asciiTheme="majorBidi" w:hAnsiTheme="majorBidi" w:cstheme="majorBidi"/>
              </w:rPr>
              <w:t>ndirect</w:t>
            </w:r>
            <w:r w:rsidRPr="006D20E2">
              <w:rPr>
                <w:rFonts w:asciiTheme="majorBidi" w:hAnsiTheme="majorBidi" w:cstheme="majorBidi"/>
              </w:rPr>
              <w:t xml:space="preserve"> (Questionnaire)</w:t>
            </w:r>
          </w:p>
        </w:tc>
      </w:tr>
      <w:tr w:rsidR="00424B38" w:rsidRPr="006D20E2" w14:paraId="51F4643E" w14:textId="77777777" w:rsidTr="004470FB">
        <w:trPr>
          <w:trHeight w:val="697"/>
        </w:trPr>
        <w:tc>
          <w:tcPr>
            <w:tcW w:w="1598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0B5DB66" w14:textId="7A658939" w:rsidR="00424B38" w:rsidRPr="006D20E2" w:rsidRDefault="00424B38" w:rsidP="00B06A2F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Effectiveness of student assessment</w:t>
            </w:r>
          </w:p>
        </w:tc>
        <w:tc>
          <w:tcPr>
            <w:tcW w:w="165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BAE8755" w14:textId="356FFBCB" w:rsidR="00424B38" w:rsidRPr="006D20E2" w:rsidRDefault="006D20E2" w:rsidP="006D20E2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Department f</w:t>
            </w:r>
            <w:r w:rsidR="00424B38" w:rsidRPr="006D20E2">
              <w:rPr>
                <w:rFonts w:asciiTheme="majorBidi" w:hAnsiTheme="majorBidi" w:cstheme="majorBidi"/>
                <w:lang w:bidi="ar-EG"/>
              </w:rPr>
              <w:t xml:space="preserve">aculty members and </w:t>
            </w:r>
            <w:r w:rsidR="005C7F6D">
              <w:rPr>
                <w:rFonts w:asciiTheme="majorBidi" w:hAnsiTheme="majorBidi" w:cstheme="majorBidi"/>
                <w:lang w:bidi="ar-EG"/>
              </w:rPr>
              <w:t>d</w:t>
            </w:r>
            <w:r w:rsidRPr="006D20E2">
              <w:rPr>
                <w:rFonts w:asciiTheme="majorBidi" w:hAnsiTheme="majorBidi" w:cstheme="majorBidi"/>
                <w:lang w:bidi="ar-EG"/>
              </w:rPr>
              <w:t>epartment council.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2CB8DCA" w14:textId="5D49E89C" w:rsidR="006D20E2" w:rsidRPr="006D20E2" w:rsidRDefault="006D20E2" w:rsidP="006D20E2">
            <w:pPr>
              <w:jc w:val="center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>Direct</w:t>
            </w:r>
          </w:p>
          <w:p w14:paraId="7014DF3E" w14:textId="6BC532AD" w:rsidR="006D20E2" w:rsidRPr="006D20E2" w:rsidRDefault="006D20E2" w:rsidP="006D20E2">
            <w:pPr>
              <w:jc w:val="center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>Direct</w:t>
            </w:r>
          </w:p>
          <w:p w14:paraId="518AB952" w14:textId="2876C94A" w:rsidR="00424B38" w:rsidRPr="006D20E2" w:rsidRDefault="00424B38" w:rsidP="00EB4DDF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F24884" w:rsidRPr="006D20E2" w14:paraId="2CE980A5" w14:textId="77777777" w:rsidTr="004470FB">
        <w:trPr>
          <w:trHeight w:val="703"/>
        </w:trPr>
        <w:tc>
          <w:tcPr>
            <w:tcW w:w="1598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1D4F63A3" w:rsidR="00F24884" w:rsidRPr="006D20E2" w:rsidRDefault="006D20E2" w:rsidP="006D20E2">
            <w:pPr>
              <w:jc w:val="lowKashida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>A</w:t>
            </w:r>
            <w:r w:rsidR="007015A8" w:rsidRPr="006D20E2">
              <w:rPr>
                <w:rFonts w:asciiTheme="majorBidi" w:hAnsiTheme="majorBidi" w:cstheme="majorBidi"/>
                <w:lang w:bidi="ar-EG"/>
              </w:rPr>
              <w:t>chievement of course learning outcomes</w:t>
            </w:r>
            <w:r w:rsidRPr="006D20E2">
              <w:rPr>
                <w:rFonts w:asciiTheme="majorBidi" w:hAnsiTheme="majorBidi" w:cstheme="majorBidi"/>
                <w:lang w:bidi="ar-EG"/>
              </w:rPr>
              <w:t xml:space="preserve"> (CLOs)</w:t>
            </w:r>
          </w:p>
        </w:tc>
        <w:tc>
          <w:tcPr>
            <w:tcW w:w="165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424901F" w14:textId="77777777" w:rsidR="00424B38" w:rsidRPr="006D20E2" w:rsidRDefault="00424B38" w:rsidP="00B06A2F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Students</w:t>
            </w:r>
            <w:r w:rsidR="00370521" w:rsidRPr="006D20E2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  <w:p w14:paraId="39232D13" w14:textId="69B9E667" w:rsidR="006D20E2" w:rsidRPr="006D20E2" w:rsidRDefault="006D20E2" w:rsidP="00B06A2F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Department faculty members</w:t>
            </w:r>
          </w:p>
        </w:tc>
        <w:tc>
          <w:tcPr>
            <w:tcW w:w="1748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CBE062A" w14:textId="77777777" w:rsidR="00F24884" w:rsidRPr="006D20E2" w:rsidRDefault="00B06A2F" w:rsidP="00EB4DDF">
            <w:pPr>
              <w:jc w:val="center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>I</w:t>
            </w:r>
            <w:r w:rsidR="00B90232" w:rsidRPr="006D20E2">
              <w:rPr>
                <w:rFonts w:asciiTheme="majorBidi" w:hAnsiTheme="majorBidi" w:cstheme="majorBidi"/>
              </w:rPr>
              <w:t>ndirect</w:t>
            </w:r>
            <w:r w:rsidR="00424B38" w:rsidRPr="006D20E2">
              <w:rPr>
                <w:rFonts w:asciiTheme="majorBidi" w:hAnsiTheme="majorBidi" w:cstheme="majorBidi"/>
              </w:rPr>
              <w:t xml:space="preserve"> (Questionnaire</w:t>
            </w:r>
            <w:r w:rsidRPr="006D20E2">
              <w:rPr>
                <w:rFonts w:asciiTheme="majorBidi" w:hAnsiTheme="majorBidi" w:cstheme="majorBidi"/>
              </w:rPr>
              <w:t>s</w:t>
            </w:r>
            <w:r w:rsidR="00424B38" w:rsidRPr="006D20E2">
              <w:rPr>
                <w:rFonts w:asciiTheme="majorBidi" w:hAnsiTheme="majorBidi" w:cstheme="majorBidi"/>
              </w:rPr>
              <w:t>)</w:t>
            </w:r>
          </w:p>
          <w:p w14:paraId="20FF7CAF" w14:textId="77777777" w:rsidR="006D20E2" w:rsidRPr="006D20E2" w:rsidRDefault="006D20E2" w:rsidP="006D20E2">
            <w:pPr>
              <w:jc w:val="center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</w:rPr>
              <w:t xml:space="preserve">Direct </w:t>
            </w:r>
          </w:p>
          <w:p w14:paraId="158510FD" w14:textId="17E47FB7" w:rsidR="006D20E2" w:rsidRPr="006D20E2" w:rsidRDefault="006D20E2" w:rsidP="00EB4DDF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6D20E2" w14:paraId="0341A75C" w14:textId="77777777" w:rsidTr="004470FB">
        <w:trPr>
          <w:trHeight w:val="699"/>
        </w:trPr>
        <w:tc>
          <w:tcPr>
            <w:tcW w:w="1598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4F8FF67" w14:textId="0C313D70" w:rsidR="00F24884" w:rsidRPr="006D20E2" w:rsidRDefault="00B90232" w:rsidP="00F24884">
            <w:pPr>
              <w:jc w:val="lowKashida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>Quality of learning resources</w:t>
            </w:r>
          </w:p>
        </w:tc>
        <w:tc>
          <w:tcPr>
            <w:tcW w:w="165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6AD482" w14:textId="41B4FAF6" w:rsidR="00F24884" w:rsidRPr="006D20E2" w:rsidRDefault="00A16AD2" w:rsidP="000A1613">
            <w:pPr>
              <w:jc w:val="lowKashida"/>
              <w:rPr>
                <w:rFonts w:asciiTheme="majorBidi" w:hAnsiTheme="majorBidi" w:cstheme="majorBidi"/>
              </w:rPr>
            </w:pPr>
            <w:r w:rsidRPr="006D20E2">
              <w:rPr>
                <w:rFonts w:asciiTheme="majorBidi" w:hAnsiTheme="majorBidi" w:cstheme="majorBidi"/>
                <w:lang w:bidi="ar-EG"/>
              </w:rPr>
              <w:t xml:space="preserve">Students.       </w:t>
            </w:r>
          </w:p>
        </w:tc>
        <w:tc>
          <w:tcPr>
            <w:tcW w:w="1748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29245D6" w14:textId="32310876" w:rsidR="00F24884" w:rsidRPr="006D20E2" w:rsidRDefault="00F24884" w:rsidP="00EB4DDF">
            <w:pPr>
              <w:jc w:val="center"/>
              <w:rPr>
                <w:rFonts w:asciiTheme="majorBidi" w:hAnsiTheme="majorBidi" w:cstheme="majorBidi"/>
              </w:rPr>
            </w:pPr>
          </w:p>
          <w:p w14:paraId="30673AA5" w14:textId="108DD8FE" w:rsidR="00B06A2F" w:rsidRPr="006D20E2" w:rsidRDefault="00B06A2F" w:rsidP="00EB4DDF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D20E2">
              <w:rPr>
                <w:rFonts w:asciiTheme="majorBidi" w:hAnsiTheme="majorBidi" w:cstheme="majorBidi"/>
              </w:rPr>
              <w:t>Indirect (Questionnaires)</w:t>
            </w: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16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67"/>
        <w:gridCol w:w="7710"/>
      </w:tblGrid>
      <w:tr w:rsidR="00A1573B" w:rsidRPr="005D2DDD" w14:paraId="5DF93F7D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903" w:type="pct"/>
          </w:tcPr>
          <w:p w14:paraId="6FEFCF86" w14:textId="2B8B2AD0" w:rsidR="00A1573B" w:rsidRPr="006D20E2" w:rsidRDefault="00925DA2" w:rsidP="00925DA2">
            <w:pPr>
              <w:jc w:val="lowKashida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D20E2">
              <w:rPr>
                <w:rFonts w:asciiTheme="majorBidi" w:hAnsiTheme="majorBidi" w:cstheme="majorBidi"/>
                <w:b/>
                <w:bCs/>
                <w:lang w:bidi="ar-EG"/>
              </w:rPr>
              <w:t>Pharmacology</w:t>
            </w:r>
            <w:r w:rsidR="00424B38" w:rsidRPr="006D20E2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="006D20E2" w:rsidRPr="006D20E2">
              <w:rPr>
                <w:rFonts w:asciiTheme="majorBidi" w:hAnsiTheme="majorBidi" w:cstheme="majorBidi"/>
                <w:b/>
                <w:bCs/>
                <w:lang w:bidi="ar-EG"/>
              </w:rPr>
              <w:t xml:space="preserve">Department </w:t>
            </w:r>
            <w:r w:rsidR="00424B38" w:rsidRPr="006D20E2">
              <w:rPr>
                <w:rFonts w:asciiTheme="majorBidi" w:hAnsiTheme="majorBidi" w:cstheme="majorBidi"/>
                <w:b/>
                <w:bCs/>
                <w:lang w:bidi="ar-EG"/>
              </w:rPr>
              <w:t>Council</w:t>
            </w:r>
          </w:p>
        </w:tc>
      </w:tr>
      <w:tr w:rsidR="00A1573B" w:rsidRPr="005D2DDD" w14:paraId="405D8632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903" w:type="pct"/>
          </w:tcPr>
          <w:p w14:paraId="7572636F" w14:textId="57E44648" w:rsidR="00A1573B" w:rsidRPr="006D20E2" w:rsidRDefault="009D6694" w:rsidP="00925DA2">
            <w:pPr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 w:rsidRPr="006D20E2">
              <w:rPr>
                <w:rFonts w:asciiTheme="majorBidi" w:hAnsiTheme="majorBidi" w:cstheme="majorBidi"/>
                <w:b/>
                <w:bCs/>
              </w:rPr>
              <w:t xml:space="preserve">Council No. </w:t>
            </w:r>
            <w:r w:rsidR="00781E6A">
              <w:rPr>
                <w:rFonts w:asciiTheme="majorBidi" w:hAnsiTheme="majorBidi" w:cstheme="majorBidi"/>
                <w:b/>
                <w:bCs/>
              </w:rPr>
              <w:t>7</w:t>
            </w:r>
            <w:r w:rsidRPr="006D20E2">
              <w:rPr>
                <w:rFonts w:asciiTheme="majorBidi" w:hAnsiTheme="majorBidi" w:cstheme="majorBidi"/>
                <w:b/>
                <w:bCs/>
              </w:rPr>
              <w:t>, 144</w:t>
            </w:r>
            <w:r w:rsidR="00781E6A">
              <w:rPr>
                <w:rFonts w:asciiTheme="majorBidi" w:hAnsiTheme="majorBidi" w:cstheme="majorBidi"/>
                <w:b/>
                <w:bCs/>
              </w:rPr>
              <w:t>1</w:t>
            </w:r>
            <w:r w:rsidRPr="006D20E2">
              <w:rPr>
                <w:rFonts w:asciiTheme="majorBidi" w:hAnsiTheme="majorBidi" w:cstheme="majorBidi"/>
                <w:b/>
                <w:bCs/>
              </w:rPr>
              <w:t>-144</w:t>
            </w:r>
            <w:r w:rsidR="00781E6A">
              <w:rPr>
                <w:rFonts w:asciiTheme="majorBidi" w:hAnsiTheme="majorBidi" w:cstheme="majorBidi"/>
                <w:b/>
                <w:bCs/>
              </w:rPr>
              <w:t>2</w:t>
            </w:r>
            <w:r w:rsidRPr="006D20E2">
              <w:rPr>
                <w:rFonts w:asciiTheme="majorBidi" w:hAnsiTheme="majorBidi" w:cstheme="majorBidi"/>
                <w:b/>
                <w:bCs/>
              </w:rPr>
              <w:t xml:space="preserve"> H</w:t>
            </w:r>
          </w:p>
        </w:tc>
      </w:tr>
      <w:tr w:rsidR="00A1573B" w:rsidRPr="005D2DDD" w14:paraId="319548D1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903" w:type="pct"/>
          </w:tcPr>
          <w:p w14:paraId="056FEAF4" w14:textId="2378CE40" w:rsidR="00A1573B" w:rsidRPr="006D20E2" w:rsidRDefault="006D20E2" w:rsidP="00925DA2">
            <w:pPr>
              <w:jc w:val="lowKashida"/>
              <w:rPr>
                <w:rFonts w:asciiTheme="majorBidi" w:hAnsiTheme="majorBidi" w:cstheme="majorBidi"/>
                <w:b/>
                <w:bCs/>
                <w:rtl/>
              </w:rPr>
            </w:pPr>
            <w:r w:rsidRPr="006D20E2">
              <w:rPr>
                <w:rFonts w:asciiTheme="majorBidi" w:hAnsiTheme="majorBidi" w:cstheme="majorBidi"/>
                <w:b/>
                <w:bCs/>
              </w:rPr>
              <w:t>24/0</w:t>
            </w:r>
            <w:r w:rsidR="00781E6A">
              <w:rPr>
                <w:rFonts w:asciiTheme="majorBidi" w:hAnsiTheme="majorBidi" w:cstheme="majorBidi"/>
                <w:b/>
                <w:bCs/>
              </w:rPr>
              <w:t>4</w:t>
            </w:r>
            <w:r w:rsidRPr="006D20E2">
              <w:rPr>
                <w:rFonts w:asciiTheme="majorBidi" w:hAnsiTheme="majorBidi" w:cstheme="majorBidi"/>
                <w:b/>
                <w:bCs/>
              </w:rPr>
              <w:t>/144</w:t>
            </w:r>
            <w:r w:rsidR="00781E6A">
              <w:rPr>
                <w:rFonts w:asciiTheme="majorBidi" w:hAnsiTheme="majorBidi" w:cstheme="majorBidi"/>
                <w:b/>
                <w:bCs/>
              </w:rPr>
              <w:t>2</w:t>
            </w:r>
            <w:r w:rsidRPr="006D20E2">
              <w:rPr>
                <w:rFonts w:asciiTheme="majorBidi" w:hAnsiTheme="majorBidi" w:cstheme="majorBidi"/>
                <w:b/>
                <w:bCs/>
              </w:rPr>
              <w:t xml:space="preserve"> H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52C99" w14:textId="77777777" w:rsidR="0025670D" w:rsidRDefault="0025670D">
      <w:r>
        <w:separator/>
      </w:r>
    </w:p>
  </w:endnote>
  <w:endnote w:type="continuationSeparator" w:id="0">
    <w:p w14:paraId="54D57EDF" w14:textId="77777777" w:rsidR="0025670D" w:rsidRDefault="0025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Koufi">
    <w:altName w:val="MS Gothic"/>
    <w:charset w:val="B2"/>
    <w:family w:val="auto"/>
    <w:pitch w:val="variable"/>
    <w:sig w:usb0="02942001" w:usb1="03D40006" w:usb2="0262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B15ABB" w:rsidRDefault="00B15A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B15ABB" w:rsidRDefault="00B15A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B15ABB" w:rsidRDefault="00B15AB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0C1C320" w:rsidR="00B15ABB" w:rsidRPr="0078250C" w:rsidRDefault="00B15ABB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70C1C320" w:rsidR="00B15ABB" w:rsidRPr="0078250C" w:rsidRDefault="00B15ABB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</w:rPr>
                      <w:t>2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F4D4B" w14:textId="77777777" w:rsidR="0025670D" w:rsidRDefault="0025670D">
      <w:r>
        <w:separator/>
      </w:r>
    </w:p>
  </w:footnote>
  <w:footnote w:type="continuationSeparator" w:id="0">
    <w:p w14:paraId="147961B6" w14:textId="77777777" w:rsidR="0025670D" w:rsidRDefault="0025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B15ABB" w:rsidRPr="001F16EB" w:rsidRDefault="00B15ABB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B15ABB" w:rsidRPr="00A006BB" w:rsidRDefault="00B15ABB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A3FCA"/>
    <w:multiLevelType w:val="hybridMultilevel"/>
    <w:tmpl w:val="B8C62F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F7B20"/>
    <w:multiLevelType w:val="hybridMultilevel"/>
    <w:tmpl w:val="7C7649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475D96"/>
    <w:multiLevelType w:val="hybridMultilevel"/>
    <w:tmpl w:val="2D241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1E2F092">
      <w:numFmt w:val="bullet"/>
      <w:lvlText w:val="•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02B7B"/>
    <w:multiLevelType w:val="hybridMultilevel"/>
    <w:tmpl w:val="8DCA09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12470C0"/>
    <w:multiLevelType w:val="hybridMultilevel"/>
    <w:tmpl w:val="97F4E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91A52"/>
    <w:multiLevelType w:val="hybridMultilevel"/>
    <w:tmpl w:val="5A40E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58026D"/>
    <w:multiLevelType w:val="hybridMultilevel"/>
    <w:tmpl w:val="9BAC9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177CB"/>
    <w:multiLevelType w:val="hybridMultilevel"/>
    <w:tmpl w:val="71C6113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1C7BA1"/>
    <w:multiLevelType w:val="hybridMultilevel"/>
    <w:tmpl w:val="4D007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WyNDE2MLSwMAdSBko6SsGpxcWZ+XkgBYZmtQA4OwOLLQAAAA=="/>
  </w:docVars>
  <w:rsids>
    <w:rsidRoot w:val="00FC79D1"/>
    <w:rsid w:val="00001466"/>
    <w:rsid w:val="00001608"/>
    <w:rsid w:val="00002EEC"/>
    <w:rsid w:val="00003D2E"/>
    <w:rsid w:val="00003FC4"/>
    <w:rsid w:val="0000593E"/>
    <w:rsid w:val="00005CAC"/>
    <w:rsid w:val="00010446"/>
    <w:rsid w:val="00010A13"/>
    <w:rsid w:val="00013CCA"/>
    <w:rsid w:val="00014DE6"/>
    <w:rsid w:val="00015606"/>
    <w:rsid w:val="00015A46"/>
    <w:rsid w:val="00015F4F"/>
    <w:rsid w:val="000202CA"/>
    <w:rsid w:val="0002115A"/>
    <w:rsid w:val="000240CE"/>
    <w:rsid w:val="00024BAA"/>
    <w:rsid w:val="000250D2"/>
    <w:rsid w:val="00025997"/>
    <w:rsid w:val="00025BE4"/>
    <w:rsid w:val="00026D18"/>
    <w:rsid w:val="00027C6F"/>
    <w:rsid w:val="00030182"/>
    <w:rsid w:val="00030E95"/>
    <w:rsid w:val="000318AA"/>
    <w:rsid w:val="00032D6C"/>
    <w:rsid w:val="00032DDD"/>
    <w:rsid w:val="00035452"/>
    <w:rsid w:val="0003665D"/>
    <w:rsid w:val="00037270"/>
    <w:rsid w:val="00037989"/>
    <w:rsid w:val="00037C00"/>
    <w:rsid w:val="00040C89"/>
    <w:rsid w:val="000427B3"/>
    <w:rsid w:val="000431F0"/>
    <w:rsid w:val="000450E3"/>
    <w:rsid w:val="00045D82"/>
    <w:rsid w:val="000475A3"/>
    <w:rsid w:val="00047C22"/>
    <w:rsid w:val="000507C8"/>
    <w:rsid w:val="00050FFD"/>
    <w:rsid w:val="0005114A"/>
    <w:rsid w:val="000536B2"/>
    <w:rsid w:val="00054F9F"/>
    <w:rsid w:val="00055960"/>
    <w:rsid w:val="00055F4A"/>
    <w:rsid w:val="000574C7"/>
    <w:rsid w:val="00060C8D"/>
    <w:rsid w:val="0006314B"/>
    <w:rsid w:val="00063FFC"/>
    <w:rsid w:val="00064628"/>
    <w:rsid w:val="00064BB4"/>
    <w:rsid w:val="0006606F"/>
    <w:rsid w:val="000679C6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6C6"/>
    <w:rsid w:val="00081809"/>
    <w:rsid w:val="00082582"/>
    <w:rsid w:val="00086238"/>
    <w:rsid w:val="00087228"/>
    <w:rsid w:val="00087DAB"/>
    <w:rsid w:val="00093444"/>
    <w:rsid w:val="00093C93"/>
    <w:rsid w:val="00094961"/>
    <w:rsid w:val="00096751"/>
    <w:rsid w:val="000A0F85"/>
    <w:rsid w:val="000A1613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5F"/>
    <w:rsid w:val="000B7AA6"/>
    <w:rsid w:val="000C08C3"/>
    <w:rsid w:val="000C2F47"/>
    <w:rsid w:val="000C4E02"/>
    <w:rsid w:val="000C6EBE"/>
    <w:rsid w:val="000C7B49"/>
    <w:rsid w:val="000D0285"/>
    <w:rsid w:val="000D1764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35E5"/>
    <w:rsid w:val="000E6FAB"/>
    <w:rsid w:val="000E7016"/>
    <w:rsid w:val="000F1A12"/>
    <w:rsid w:val="000F2260"/>
    <w:rsid w:val="000F2B1A"/>
    <w:rsid w:val="000F329E"/>
    <w:rsid w:val="000F3763"/>
    <w:rsid w:val="000F41E4"/>
    <w:rsid w:val="000F428B"/>
    <w:rsid w:val="000F4365"/>
    <w:rsid w:val="000F49EC"/>
    <w:rsid w:val="000F54A0"/>
    <w:rsid w:val="00101D67"/>
    <w:rsid w:val="00103F95"/>
    <w:rsid w:val="00104E57"/>
    <w:rsid w:val="00115746"/>
    <w:rsid w:val="0011701D"/>
    <w:rsid w:val="00121384"/>
    <w:rsid w:val="00121BD7"/>
    <w:rsid w:val="00124671"/>
    <w:rsid w:val="001259DE"/>
    <w:rsid w:val="00126A75"/>
    <w:rsid w:val="00126C4F"/>
    <w:rsid w:val="00126DFB"/>
    <w:rsid w:val="001310AC"/>
    <w:rsid w:val="00135C0D"/>
    <w:rsid w:val="00135E3E"/>
    <w:rsid w:val="00135EA9"/>
    <w:rsid w:val="0013630E"/>
    <w:rsid w:val="00136E43"/>
    <w:rsid w:val="00137B27"/>
    <w:rsid w:val="00137CBF"/>
    <w:rsid w:val="00137F82"/>
    <w:rsid w:val="00142779"/>
    <w:rsid w:val="00143147"/>
    <w:rsid w:val="00143BE8"/>
    <w:rsid w:val="00145AE6"/>
    <w:rsid w:val="00147FC8"/>
    <w:rsid w:val="001500F4"/>
    <w:rsid w:val="0015044A"/>
    <w:rsid w:val="001525CE"/>
    <w:rsid w:val="00153972"/>
    <w:rsid w:val="001549C5"/>
    <w:rsid w:val="00155730"/>
    <w:rsid w:val="00157908"/>
    <w:rsid w:val="00157FDC"/>
    <w:rsid w:val="00162ADF"/>
    <w:rsid w:val="00162B44"/>
    <w:rsid w:val="00162E53"/>
    <w:rsid w:val="00164490"/>
    <w:rsid w:val="00165D8E"/>
    <w:rsid w:val="00166D18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15AD"/>
    <w:rsid w:val="00192235"/>
    <w:rsid w:val="00192E18"/>
    <w:rsid w:val="00193041"/>
    <w:rsid w:val="00193278"/>
    <w:rsid w:val="00193A07"/>
    <w:rsid w:val="00194369"/>
    <w:rsid w:val="0019545E"/>
    <w:rsid w:val="00195B08"/>
    <w:rsid w:val="001A26FD"/>
    <w:rsid w:val="001A3899"/>
    <w:rsid w:val="001A40BA"/>
    <w:rsid w:val="001A4F6B"/>
    <w:rsid w:val="001A7281"/>
    <w:rsid w:val="001A7F0B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060"/>
    <w:rsid w:val="001B68B9"/>
    <w:rsid w:val="001B6AD7"/>
    <w:rsid w:val="001B7089"/>
    <w:rsid w:val="001C001F"/>
    <w:rsid w:val="001C096D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17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10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0A18"/>
    <w:rsid w:val="0024509A"/>
    <w:rsid w:val="0024586C"/>
    <w:rsid w:val="00245E1B"/>
    <w:rsid w:val="00247DF9"/>
    <w:rsid w:val="00250B7E"/>
    <w:rsid w:val="00250EA4"/>
    <w:rsid w:val="00252D27"/>
    <w:rsid w:val="00252E02"/>
    <w:rsid w:val="002530BA"/>
    <w:rsid w:val="00255269"/>
    <w:rsid w:val="00255F08"/>
    <w:rsid w:val="00256503"/>
    <w:rsid w:val="0025670D"/>
    <w:rsid w:val="0026312B"/>
    <w:rsid w:val="00263C24"/>
    <w:rsid w:val="00263FF4"/>
    <w:rsid w:val="00265454"/>
    <w:rsid w:val="00265A1C"/>
    <w:rsid w:val="00266C1B"/>
    <w:rsid w:val="00266D78"/>
    <w:rsid w:val="0026793B"/>
    <w:rsid w:val="0027046B"/>
    <w:rsid w:val="00271F94"/>
    <w:rsid w:val="00271FF1"/>
    <w:rsid w:val="00272AF1"/>
    <w:rsid w:val="00273CCA"/>
    <w:rsid w:val="0027521F"/>
    <w:rsid w:val="002762BB"/>
    <w:rsid w:val="00276E5A"/>
    <w:rsid w:val="00280F9B"/>
    <w:rsid w:val="00281264"/>
    <w:rsid w:val="00281C52"/>
    <w:rsid w:val="002843CF"/>
    <w:rsid w:val="00286EAA"/>
    <w:rsid w:val="0029036A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C03FF"/>
    <w:rsid w:val="002C081C"/>
    <w:rsid w:val="002C1731"/>
    <w:rsid w:val="002C3761"/>
    <w:rsid w:val="002C399B"/>
    <w:rsid w:val="002D02FC"/>
    <w:rsid w:val="002D118F"/>
    <w:rsid w:val="002D1DA4"/>
    <w:rsid w:val="002D2019"/>
    <w:rsid w:val="002D20E2"/>
    <w:rsid w:val="002D2C96"/>
    <w:rsid w:val="002E0700"/>
    <w:rsid w:val="002E09F3"/>
    <w:rsid w:val="002E0ACE"/>
    <w:rsid w:val="002E1B76"/>
    <w:rsid w:val="002E3EE3"/>
    <w:rsid w:val="002E6F82"/>
    <w:rsid w:val="002F2E8C"/>
    <w:rsid w:val="002F38BE"/>
    <w:rsid w:val="002F41B6"/>
    <w:rsid w:val="002F546D"/>
    <w:rsid w:val="002F56F0"/>
    <w:rsid w:val="0030039E"/>
    <w:rsid w:val="003004E9"/>
    <w:rsid w:val="003019A8"/>
    <w:rsid w:val="00303309"/>
    <w:rsid w:val="00303D60"/>
    <w:rsid w:val="00304758"/>
    <w:rsid w:val="00304E8A"/>
    <w:rsid w:val="0030670C"/>
    <w:rsid w:val="003117D5"/>
    <w:rsid w:val="00312641"/>
    <w:rsid w:val="00312DD9"/>
    <w:rsid w:val="0031376D"/>
    <w:rsid w:val="00314634"/>
    <w:rsid w:val="00314C7A"/>
    <w:rsid w:val="00315B2A"/>
    <w:rsid w:val="0031633E"/>
    <w:rsid w:val="00316E13"/>
    <w:rsid w:val="003178BE"/>
    <w:rsid w:val="00323BE6"/>
    <w:rsid w:val="00324FA2"/>
    <w:rsid w:val="0032685A"/>
    <w:rsid w:val="0033015F"/>
    <w:rsid w:val="00331CE4"/>
    <w:rsid w:val="00331F3A"/>
    <w:rsid w:val="003320F9"/>
    <w:rsid w:val="00332D98"/>
    <w:rsid w:val="00336CCD"/>
    <w:rsid w:val="00336D62"/>
    <w:rsid w:val="003372A6"/>
    <w:rsid w:val="003406EA"/>
    <w:rsid w:val="003410D0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521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1906"/>
    <w:rsid w:val="003826D4"/>
    <w:rsid w:val="003839C8"/>
    <w:rsid w:val="00385CF0"/>
    <w:rsid w:val="00390181"/>
    <w:rsid w:val="0039228E"/>
    <w:rsid w:val="00393B93"/>
    <w:rsid w:val="00395780"/>
    <w:rsid w:val="00396341"/>
    <w:rsid w:val="00396897"/>
    <w:rsid w:val="003A229C"/>
    <w:rsid w:val="003A28DB"/>
    <w:rsid w:val="003A3337"/>
    <w:rsid w:val="003A5389"/>
    <w:rsid w:val="003A703B"/>
    <w:rsid w:val="003B0265"/>
    <w:rsid w:val="003B05C5"/>
    <w:rsid w:val="003B27D7"/>
    <w:rsid w:val="003B2E79"/>
    <w:rsid w:val="003B3206"/>
    <w:rsid w:val="003B5526"/>
    <w:rsid w:val="003B5A37"/>
    <w:rsid w:val="003B6133"/>
    <w:rsid w:val="003B7158"/>
    <w:rsid w:val="003C02F3"/>
    <w:rsid w:val="003C0454"/>
    <w:rsid w:val="003C04A4"/>
    <w:rsid w:val="003C17C3"/>
    <w:rsid w:val="003C2C69"/>
    <w:rsid w:val="003C5602"/>
    <w:rsid w:val="003C6281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0DA5"/>
    <w:rsid w:val="003E1946"/>
    <w:rsid w:val="003E1A8B"/>
    <w:rsid w:val="003E27AC"/>
    <w:rsid w:val="003E2A8E"/>
    <w:rsid w:val="003E318B"/>
    <w:rsid w:val="003E458E"/>
    <w:rsid w:val="003E4E4F"/>
    <w:rsid w:val="003E549F"/>
    <w:rsid w:val="003E7C71"/>
    <w:rsid w:val="003F04E2"/>
    <w:rsid w:val="003F0AF7"/>
    <w:rsid w:val="003F0B8D"/>
    <w:rsid w:val="003F22D5"/>
    <w:rsid w:val="003F51AE"/>
    <w:rsid w:val="004007DD"/>
    <w:rsid w:val="00400FF9"/>
    <w:rsid w:val="004020D0"/>
    <w:rsid w:val="00402BB8"/>
    <w:rsid w:val="00402F46"/>
    <w:rsid w:val="00404107"/>
    <w:rsid w:val="0040616B"/>
    <w:rsid w:val="004107C6"/>
    <w:rsid w:val="00410E0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24B38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470FB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04"/>
    <w:rsid w:val="00474F31"/>
    <w:rsid w:val="00474FB0"/>
    <w:rsid w:val="00476228"/>
    <w:rsid w:val="00476F96"/>
    <w:rsid w:val="00480F2A"/>
    <w:rsid w:val="00481EB8"/>
    <w:rsid w:val="00482229"/>
    <w:rsid w:val="004847E6"/>
    <w:rsid w:val="00493AA1"/>
    <w:rsid w:val="00493FC4"/>
    <w:rsid w:val="004944BA"/>
    <w:rsid w:val="00494679"/>
    <w:rsid w:val="004950F8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263"/>
    <w:rsid w:val="004B464E"/>
    <w:rsid w:val="004B6683"/>
    <w:rsid w:val="004B6EC4"/>
    <w:rsid w:val="004B7589"/>
    <w:rsid w:val="004C2DDD"/>
    <w:rsid w:val="004D02FF"/>
    <w:rsid w:val="004D3192"/>
    <w:rsid w:val="004D3407"/>
    <w:rsid w:val="004D3BAB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9A"/>
    <w:rsid w:val="005001E2"/>
    <w:rsid w:val="00501791"/>
    <w:rsid w:val="00502621"/>
    <w:rsid w:val="005030EB"/>
    <w:rsid w:val="00503860"/>
    <w:rsid w:val="00504561"/>
    <w:rsid w:val="00504A1E"/>
    <w:rsid w:val="005052E1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16FF"/>
    <w:rsid w:val="005223D5"/>
    <w:rsid w:val="0052293A"/>
    <w:rsid w:val="005241AA"/>
    <w:rsid w:val="005246A5"/>
    <w:rsid w:val="00531113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42F"/>
    <w:rsid w:val="005545C7"/>
    <w:rsid w:val="005545D3"/>
    <w:rsid w:val="00555159"/>
    <w:rsid w:val="00557217"/>
    <w:rsid w:val="00557CF9"/>
    <w:rsid w:val="00560F65"/>
    <w:rsid w:val="005626BE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76C40"/>
    <w:rsid w:val="00580404"/>
    <w:rsid w:val="00581B69"/>
    <w:rsid w:val="00581E69"/>
    <w:rsid w:val="00582908"/>
    <w:rsid w:val="0058491C"/>
    <w:rsid w:val="005865D3"/>
    <w:rsid w:val="00587EFC"/>
    <w:rsid w:val="00591D51"/>
    <w:rsid w:val="005922AF"/>
    <w:rsid w:val="005925BC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2AE5"/>
    <w:rsid w:val="005A4C8D"/>
    <w:rsid w:val="005A4FDF"/>
    <w:rsid w:val="005B1062"/>
    <w:rsid w:val="005B4CDD"/>
    <w:rsid w:val="005B4F0E"/>
    <w:rsid w:val="005B6963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C7F6D"/>
    <w:rsid w:val="005D0DC5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49"/>
    <w:rsid w:val="005F3E55"/>
    <w:rsid w:val="005F6086"/>
    <w:rsid w:val="005F6A35"/>
    <w:rsid w:val="005F6C03"/>
    <w:rsid w:val="005F7475"/>
    <w:rsid w:val="00600F38"/>
    <w:rsid w:val="00600F3F"/>
    <w:rsid w:val="006013DF"/>
    <w:rsid w:val="006020EE"/>
    <w:rsid w:val="0060608C"/>
    <w:rsid w:val="0060681B"/>
    <w:rsid w:val="006100AB"/>
    <w:rsid w:val="0061134B"/>
    <w:rsid w:val="00612C95"/>
    <w:rsid w:val="006134D3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32E"/>
    <w:rsid w:val="0067044E"/>
    <w:rsid w:val="00671BBF"/>
    <w:rsid w:val="00672AA1"/>
    <w:rsid w:val="006739C3"/>
    <w:rsid w:val="00673CD6"/>
    <w:rsid w:val="00675F0D"/>
    <w:rsid w:val="00680984"/>
    <w:rsid w:val="00680CE0"/>
    <w:rsid w:val="00680CF2"/>
    <w:rsid w:val="00681C1E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5600"/>
    <w:rsid w:val="00695FC3"/>
    <w:rsid w:val="00696774"/>
    <w:rsid w:val="00696B49"/>
    <w:rsid w:val="006A059F"/>
    <w:rsid w:val="006A1074"/>
    <w:rsid w:val="006A1EC1"/>
    <w:rsid w:val="006A5362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2CF1"/>
    <w:rsid w:val="006C3D8E"/>
    <w:rsid w:val="006C4685"/>
    <w:rsid w:val="006C561D"/>
    <w:rsid w:val="006C5A60"/>
    <w:rsid w:val="006C6ACF"/>
    <w:rsid w:val="006C78EC"/>
    <w:rsid w:val="006C7E7C"/>
    <w:rsid w:val="006D079A"/>
    <w:rsid w:val="006D20E2"/>
    <w:rsid w:val="006D50BE"/>
    <w:rsid w:val="006D6757"/>
    <w:rsid w:val="006D6BE5"/>
    <w:rsid w:val="006E085C"/>
    <w:rsid w:val="006E2124"/>
    <w:rsid w:val="006E28CB"/>
    <w:rsid w:val="006E2E0C"/>
    <w:rsid w:val="006F1365"/>
    <w:rsid w:val="006F460E"/>
    <w:rsid w:val="006F6494"/>
    <w:rsid w:val="006F67A7"/>
    <w:rsid w:val="006F7D9D"/>
    <w:rsid w:val="007001D1"/>
    <w:rsid w:val="007015A8"/>
    <w:rsid w:val="0070285A"/>
    <w:rsid w:val="00703B6F"/>
    <w:rsid w:val="00706F0F"/>
    <w:rsid w:val="00710C33"/>
    <w:rsid w:val="00710C3D"/>
    <w:rsid w:val="007118E6"/>
    <w:rsid w:val="0071278B"/>
    <w:rsid w:val="00713D1F"/>
    <w:rsid w:val="00713D89"/>
    <w:rsid w:val="0071542C"/>
    <w:rsid w:val="0072359E"/>
    <w:rsid w:val="00725322"/>
    <w:rsid w:val="00725B79"/>
    <w:rsid w:val="0072609B"/>
    <w:rsid w:val="00726A5F"/>
    <w:rsid w:val="007306C1"/>
    <w:rsid w:val="0073082D"/>
    <w:rsid w:val="00730EDF"/>
    <w:rsid w:val="00731E8B"/>
    <w:rsid w:val="0073788E"/>
    <w:rsid w:val="00740A96"/>
    <w:rsid w:val="00740B69"/>
    <w:rsid w:val="00741CBB"/>
    <w:rsid w:val="0074327B"/>
    <w:rsid w:val="00743E1A"/>
    <w:rsid w:val="007462BA"/>
    <w:rsid w:val="00747807"/>
    <w:rsid w:val="007514BB"/>
    <w:rsid w:val="007514E2"/>
    <w:rsid w:val="007528F9"/>
    <w:rsid w:val="00754A65"/>
    <w:rsid w:val="00755A67"/>
    <w:rsid w:val="0075654B"/>
    <w:rsid w:val="00756B55"/>
    <w:rsid w:val="00757FDB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1E6A"/>
    <w:rsid w:val="0078250C"/>
    <w:rsid w:val="00782820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A7C43"/>
    <w:rsid w:val="007B1F0A"/>
    <w:rsid w:val="007B28CA"/>
    <w:rsid w:val="007B44B1"/>
    <w:rsid w:val="007B4706"/>
    <w:rsid w:val="007B52C1"/>
    <w:rsid w:val="007B583C"/>
    <w:rsid w:val="007C26E7"/>
    <w:rsid w:val="007C33B7"/>
    <w:rsid w:val="007C7883"/>
    <w:rsid w:val="007D0EEE"/>
    <w:rsid w:val="007D0FAF"/>
    <w:rsid w:val="007D1DB3"/>
    <w:rsid w:val="007D434C"/>
    <w:rsid w:val="007D45FD"/>
    <w:rsid w:val="007D5767"/>
    <w:rsid w:val="007D7ECA"/>
    <w:rsid w:val="007E044E"/>
    <w:rsid w:val="007E3628"/>
    <w:rsid w:val="007E3E23"/>
    <w:rsid w:val="007E50EC"/>
    <w:rsid w:val="007F63FE"/>
    <w:rsid w:val="008002E0"/>
    <w:rsid w:val="00800C4D"/>
    <w:rsid w:val="00802208"/>
    <w:rsid w:val="00802D9C"/>
    <w:rsid w:val="00803611"/>
    <w:rsid w:val="008045D1"/>
    <w:rsid w:val="0080692E"/>
    <w:rsid w:val="00806A16"/>
    <w:rsid w:val="008077EB"/>
    <w:rsid w:val="0081042A"/>
    <w:rsid w:val="00810DA0"/>
    <w:rsid w:val="00811B58"/>
    <w:rsid w:val="008126E3"/>
    <w:rsid w:val="008134D3"/>
    <w:rsid w:val="00813B44"/>
    <w:rsid w:val="0081746D"/>
    <w:rsid w:val="00820EDA"/>
    <w:rsid w:val="00821449"/>
    <w:rsid w:val="00823007"/>
    <w:rsid w:val="0082318F"/>
    <w:rsid w:val="008243BA"/>
    <w:rsid w:val="008317F1"/>
    <w:rsid w:val="00831B74"/>
    <w:rsid w:val="00831D4A"/>
    <w:rsid w:val="008327DC"/>
    <w:rsid w:val="0083313F"/>
    <w:rsid w:val="008333D8"/>
    <w:rsid w:val="008361A0"/>
    <w:rsid w:val="00836E0E"/>
    <w:rsid w:val="0083726A"/>
    <w:rsid w:val="00837271"/>
    <w:rsid w:val="00837BE7"/>
    <w:rsid w:val="00840704"/>
    <w:rsid w:val="00840BE7"/>
    <w:rsid w:val="00840D64"/>
    <w:rsid w:val="00840F4D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80C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114E"/>
    <w:rsid w:val="00881271"/>
    <w:rsid w:val="00884306"/>
    <w:rsid w:val="008860FF"/>
    <w:rsid w:val="00886520"/>
    <w:rsid w:val="00891BE4"/>
    <w:rsid w:val="00891F3B"/>
    <w:rsid w:val="00893A82"/>
    <w:rsid w:val="008A05FD"/>
    <w:rsid w:val="008A1333"/>
    <w:rsid w:val="008A13E4"/>
    <w:rsid w:val="008A1CF2"/>
    <w:rsid w:val="008A3079"/>
    <w:rsid w:val="008A33F7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680"/>
    <w:rsid w:val="008B7759"/>
    <w:rsid w:val="008C01BB"/>
    <w:rsid w:val="008C26F5"/>
    <w:rsid w:val="008C3F52"/>
    <w:rsid w:val="008C4991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224E"/>
    <w:rsid w:val="008E30EF"/>
    <w:rsid w:val="008E3347"/>
    <w:rsid w:val="008F1C5C"/>
    <w:rsid w:val="008F284A"/>
    <w:rsid w:val="008F2FC4"/>
    <w:rsid w:val="008F340F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5DA2"/>
    <w:rsid w:val="00927769"/>
    <w:rsid w:val="00930238"/>
    <w:rsid w:val="0093083A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5D7"/>
    <w:rsid w:val="00945D8D"/>
    <w:rsid w:val="00945E51"/>
    <w:rsid w:val="00946309"/>
    <w:rsid w:val="009508CC"/>
    <w:rsid w:val="00954DE5"/>
    <w:rsid w:val="009554EC"/>
    <w:rsid w:val="00957D8B"/>
    <w:rsid w:val="00960961"/>
    <w:rsid w:val="00961C99"/>
    <w:rsid w:val="0096231A"/>
    <w:rsid w:val="0096250D"/>
    <w:rsid w:val="00963A2A"/>
    <w:rsid w:val="00963F47"/>
    <w:rsid w:val="009647F6"/>
    <w:rsid w:val="00970D49"/>
    <w:rsid w:val="00971333"/>
    <w:rsid w:val="00976E69"/>
    <w:rsid w:val="00980100"/>
    <w:rsid w:val="009810EE"/>
    <w:rsid w:val="009833A7"/>
    <w:rsid w:val="00983796"/>
    <w:rsid w:val="00984084"/>
    <w:rsid w:val="0098496B"/>
    <w:rsid w:val="00984A37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482B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DCD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694"/>
    <w:rsid w:val="009D6BCB"/>
    <w:rsid w:val="009D71AD"/>
    <w:rsid w:val="009E077C"/>
    <w:rsid w:val="009E1AF8"/>
    <w:rsid w:val="009E2A0D"/>
    <w:rsid w:val="009E487C"/>
    <w:rsid w:val="009E491D"/>
    <w:rsid w:val="009E6AB4"/>
    <w:rsid w:val="009E71D8"/>
    <w:rsid w:val="009F4CC1"/>
    <w:rsid w:val="009F5AF6"/>
    <w:rsid w:val="009F67EF"/>
    <w:rsid w:val="009F681F"/>
    <w:rsid w:val="009F6E10"/>
    <w:rsid w:val="009F71BF"/>
    <w:rsid w:val="009F73DE"/>
    <w:rsid w:val="009F7F26"/>
    <w:rsid w:val="00A006BB"/>
    <w:rsid w:val="00A01663"/>
    <w:rsid w:val="00A0179F"/>
    <w:rsid w:val="00A02D0B"/>
    <w:rsid w:val="00A04DCF"/>
    <w:rsid w:val="00A07438"/>
    <w:rsid w:val="00A10EE3"/>
    <w:rsid w:val="00A113B8"/>
    <w:rsid w:val="00A124F8"/>
    <w:rsid w:val="00A13A58"/>
    <w:rsid w:val="00A14C3C"/>
    <w:rsid w:val="00A1573B"/>
    <w:rsid w:val="00A16AD2"/>
    <w:rsid w:val="00A20A6A"/>
    <w:rsid w:val="00A21F63"/>
    <w:rsid w:val="00A22F43"/>
    <w:rsid w:val="00A23520"/>
    <w:rsid w:val="00A24E85"/>
    <w:rsid w:val="00A27640"/>
    <w:rsid w:val="00A31452"/>
    <w:rsid w:val="00A323FF"/>
    <w:rsid w:val="00A33A93"/>
    <w:rsid w:val="00A3606A"/>
    <w:rsid w:val="00A360CF"/>
    <w:rsid w:val="00A36841"/>
    <w:rsid w:val="00A36934"/>
    <w:rsid w:val="00A376C4"/>
    <w:rsid w:val="00A37EAB"/>
    <w:rsid w:val="00A4032A"/>
    <w:rsid w:val="00A40D31"/>
    <w:rsid w:val="00A41FA9"/>
    <w:rsid w:val="00A4408D"/>
    <w:rsid w:val="00A45FB6"/>
    <w:rsid w:val="00A47490"/>
    <w:rsid w:val="00A5230C"/>
    <w:rsid w:val="00A52FDF"/>
    <w:rsid w:val="00A537A6"/>
    <w:rsid w:val="00A53CF6"/>
    <w:rsid w:val="00A56523"/>
    <w:rsid w:val="00A56552"/>
    <w:rsid w:val="00A56EEF"/>
    <w:rsid w:val="00A60C55"/>
    <w:rsid w:val="00A640DF"/>
    <w:rsid w:val="00A648F8"/>
    <w:rsid w:val="00A65B63"/>
    <w:rsid w:val="00A669E4"/>
    <w:rsid w:val="00A66E49"/>
    <w:rsid w:val="00A674E6"/>
    <w:rsid w:val="00A70327"/>
    <w:rsid w:val="00A70C29"/>
    <w:rsid w:val="00A743A1"/>
    <w:rsid w:val="00A74B14"/>
    <w:rsid w:val="00A77015"/>
    <w:rsid w:val="00A82096"/>
    <w:rsid w:val="00A87052"/>
    <w:rsid w:val="00A900A3"/>
    <w:rsid w:val="00A908B2"/>
    <w:rsid w:val="00A909F4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4BB9"/>
    <w:rsid w:val="00AB5B09"/>
    <w:rsid w:val="00AB6F61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4B76"/>
    <w:rsid w:val="00AE6302"/>
    <w:rsid w:val="00AE7788"/>
    <w:rsid w:val="00AF0B04"/>
    <w:rsid w:val="00AF0BFF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A2F"/>
    <w:rsid w:val="00B06C7B"/>
    <w:rsid w:val="00B07638"/>
    <w:rsid w:val="00B10242"/>
    <w:rsid w:val="00B112E4"/>
    <w:rsid w:val="00B1176F"/>
    <w:rsid w:val="00B12CC2"/>
    <w:rsid w:val="00B141F4"/>
    <w:rsid w:val="00B15ABB"/>
    <w:rsid w:val="00B163C3"/>
    <w:rsid w:val="00B174C4"/>
    <w:rsid w:val="00B20ED6"/>
    <w:rsid w:val="00B24B30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4F8D"/>
    <w:rsid w:val="00B459ED"/>
    <w:rsid w:val="00B558D8"/>
    <w:rsid w:val="00B55981"/>
    <w:rsid w:val="00B572FE"/>
    <w:rsid w:val="00B5746B"/>
    <w:rsid w:val="00B57FD2"/>
    <w:rsid w:val="00B6535D"/>
    <w:rsid w:val="00B658B0"/>
    <w:rsid w:val="00B65969"/>
    <w:rsid w:val="00B67B45"/>
    <w:rsid w:val="00B70C42"/>
    <w:rsid w:val="00B72CFE"/>
    <w:rsid w:val="00B72D15"/>
    <w:rsid w:val="00B73BA9"/>
    <w:rsid w:val="00B75012"/>
    <w:rsid w:val="00B75E23"/>
    <w:rsid w:val="00B76B94"/>
    <w:rsid w:val="00B8040C"/>
    <w:rsid w:val="00B8178B"/>
    <w:rsid w:val="00B81C22"/>
    <w:rsid w:val="00B85E99"/>
    <w:rsid w:val="00B86B0E"/>
    <w:rsid w:val="00B872B9"/>
    <w:rsid w:val="00B90232"/>
    <w:rsid w:val="00B90255"/>
    <w:rsid w:val="00B90601"/>
    <w:rsid w:val="00B909C6"/>
    <w:rsid w:val="00B91089"/>
    <w:rsid w:val="00B92D27"/>
    <w:rsid w:val="00B958AB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44EA"/>
    <w:rsid w:val="00BE4AC7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3E4"/>
    <w:rsid w:val="00C05FD6"/>
    <w:rsid w:val="00C066CB"/>
    <w:rsid w:val="00C06825"/>
    <w:rsid w:val="00C07EF1"/>
    <w:rsid w:val="00C10649"/>
    <w:rsid w:val="00C10990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0490"/>
    <w:rsid w:val="00C40CD7"/>
    <w:rsid w:val="00C41621"/>
    <w:rsid w:val="00C41772"/>
    <w:rsid w:val="00C4203F"/>
    <w:rsid w:val="00C42771"/>
    <w:rsid w:val="00C4342E"/>
    <w:rsid w:val="00C4412D"/>
    <w:rsid w:val="00C44C17"/>
    <w:rsid w:val="00C4513A"/>
    <w:rsid w:val="00C461CC"/>
    <w:rsid w:val="00C461E6"/>
    <w:rsid w:val="00C46CD4"/>
    <w:rsid w:val="00C51AF6"/>
    <w:rsid w:val="00C524B4"/>
    <w:rsid w:val="00C53408"/>
    <w:rsid w:val="00C537CB"/>
    <w:rsid w:val="00C53C27"/>
    <w:rsid w:val="00C546AF"/>
    <w:rsid w:val="00C55E75"/>
    <w:rsid w:val="00C60036"/>
    <w:rsid w:val="00C602B1"/>
    <w:rsid w:val="00C62372"/>
    <w:rsid w:val="00C63EE7"/>
    <w:rsid w:val="00C658C6"/>
    <w:rsid w:val="00C66A0B"/>
    <w:rsid w:val="00C70215"/>
    <w:rsid w:val="00C7049A"/>
    <w:rsid w:val="00C704F6"/>
    <w:rsid w:val="00C70672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405"/>
    <w:rsid w:val="00CB1A39"/>
    <w:rsid w:val="00CB1EBC"/>
    <w:rsid w:val="00CB21F4"/>
    <w:rsid w:val="00CB2ECC"/>
    <w:rsid w:val="00CB2FE0"/>
    <w:rsid w:val="00CB4E39"/>
    <w:rsid w:val="00CB54BB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0FC0"/>
    <w:rsid w:val="00CD1395"/>
    <w:rsid w:val="00CD322C"/>
    <w:rsid w:val="00CD41CC"/>
    <w:rsid w:val="00CD525B"/>
    <w:rsid w:val="00CE0D9C"/>
    <w:rsid w:val="00CE1492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2B86"/>
    <w:rsid w:val="00D25F07"/>
    <w:rsid w:val="00D26DF2"/>
    <w:rsid w:val="00D27D49"/>
    <w:rsid w:val="00D30D7C"/>
    <w:rsid w:val="00D31A04"/>
    <w:rsid w:val="00D32180"/>
    <w:rsid w:val="00D32EBB"/>
    <w:rsid w:val="00D3461E"/>
    <w:rsid w:val="00D34B2C"/>
    <w:rsid w:val="00D35948"/>
    <w:rsid w:val="00D3623F"/>
    <w:rsid w:val="00D36735"/>
    <w:rsid w:val="00D36B4B"/>
    <w:rsid w:val="00D36E54"/>
    <w:rsid w:val="00D413A0"/>
    <w:rsid w:val="00D45EEE"/>
    <w:rsid w:val="00D4647F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1301"/>
    <w:rsid w:val="00D72774"/>
    <w:rsid w:val="00D73D5A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A5118"/>
    <w:rsid w:val="00DA5E3F"/>
    <w:rsid w:val="00DA75EB"/>
    <w:rsid w:val="00DA7610"/>
    <w:rsid w:val="00DB07B6"/>
    <w:rsid w:val="00DB1943"/>
    <w:rsid w:val="00DB3949"/>
    <w:rsid w:val="00DB5BD9"/>
    <w:rsid w:val="00DB5CF7"/>
    <w:rsid w:val="00DB6AB7"/>
    <w:rsid w:val="00DB748D"/>
    <w:rsid w:val="00DC01C2"/>
    <w:rsid w:val="00DC0E37"/>
    <w:rsid w:val="00DC3C26"/>
    <w:rsid w:val="00DC4EF8"/>
    <w:rsid w:val="00DC5958"/>
    <w:rsid w:val="00DC7528"/>
    <w:rsid w:val="00DD0D34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DF7750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2D9E"/>
    <w:rsid w:val="00E237A3"/>
    <w:rsid w:val="00E25A31"/>
    <w:rsid w:val="00E26BC4"/>
    <w:rsid w:val="00E30A52"/>
    <w:rsid w:val="00E30D8F"/>
    <w:rsid w:val="00E33837"/>
    <w:rsid w:val="00E33BDD"/>
    <w:rsid w:val="00E3420C"/>
    <w:rsid w:val="00E34F0F"/>
    <w:rsid w:val="00E37E28"/>
    <w:rsid w:val="00E37F6E"/>
    <w:rsid w:val="00E37FD3"/>
    <w:rsid w:val="00E4043B"/>
    <w:rsid w:val="00E413F4"/>
    <w:rsid w:val="00E4198E"/>
    <w:rsid w:val="00E41A1E"/>
    <w:rsid w:val="00E4361D"/>
    <w:rsid w:val="00E45CED"/>
    <w:rsid w:val="00E45FDD"/>
    <w:rsid w:val="00E46CD6"/>
    <w:rsid w:val="00E504E8"/>
    <w:rsid w:val="00E5397C"/>
    <w:rsid w:val="00E542B5"/>
    <w:rsid w:val="00E549D6"/>
    <w:rsid w:val="00E54C65"/>
    <w:rsid w:val="00E55656"/>
    <w:rsid w:val="00E625C7"/>
    <w:rsid w:val="00E62D01"/>
    <w:rsid w:val="00E63B5F"/>
    <w:rsid w:val="00E65FDB"/>
    <w:rsid w:val="00E70426"/>
    <w:rsid w:val="00E7078B"/>
    <w:rsid w:val="00E70B44"/>
    <w:rsid w:val="00E71631"/>
    <w:rsid w:val="00E72798"/>
    <w:rsid w:val="00E72EAA"/>
    <w:rsid w:val="00E730C0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0B0F"/>
    <w:rsid w:val="00EB0B9A"/>
    <w:rsid w:val="00EB187C"/>
    <w:rsid w:val="00EB1B42"/>
    <w:rsid w:val="00EB3FC6"/>
    <w:rsid w:val="00EB419F"/>
    <w:rsid w:val="00EB4A77"/>
    <w:rsid w:val="00EB4DDF"/>
    <w:rsid w:val="00EB5464"/>
    <w:rsid w:val="00EB63DC"/>
    <w:rsid w:val="00EB7124"/>
    <w:rsid w:val="00EB7A7E"/>
    <w:rsid w:val="00EC009D"/>
    <w:rsid w:val="00EC0DDA"/>
    <w:rsid w:val="00EC1E4B"/>
    <w:rsid w:val="00EC2C70"/>
    <w:rsid w:val="00EC39FE"/>
    <w:rsid w:val="00EC487D"/>
    <w:rsid w:val="00EC4D53"/>
    <w:rsid w:val="00EC4FA9"/>
    <w:rsid w:val="00EC574A"/>
    <w:rsid w:val="00EC71AE"/>
    <w:rsid w:val="00ED166A"/>
    <w:rsid w:val="00ED3641"/>
    <w:rsid w:val="00ED379D"/>
    <w:rsid w:val="00ED51DD"/>
    <w:rsid w:val="00EE2B49"/>
    <w:rsid w:val="00EE48E5"/>
    <w:rsid w:val="00EE5845"/>
    <w:rsid w:val="00EE5C02"/>
    <w:rsid w:val="00EE5ED6"/>
    <w:rsid w:val="00EE7D98"/>
    <w:rsid w:val="00EF1B87"/>
    <w:rsid w:val="00EF54D0"/>
    <w:rsid w:val="00EF5E4E"/>
    <w:rsid w:val="00EF6A2A"/>
    <w:rsid w:val="00EF731C"/>
    <w:rsid w:val="00EF7492"/>
    <w:rsid w:val="00EF7B2A"/>
    <w:rsid w:val="00F011ED"/>
    <w:rsid w:val="00F03019"/>
    <w:rsid w:val="00F0316D"/>
    <w:rsid w:val="00F04BCE"/>
    <w:rsid w:val="00F07193"/>
    <w:rsid w:val="00F1081C"/>
    <w:rsid w:val="00F14AE2"/>
    <w:rsid w:val="00F1579D"/>
    <w:rsid w:val="00F160A4"/>
    <w:rsid w:val="00F17EC3"/>
    <w:rsid w:val="00F17FD4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27139"/>
    <w:rsid w:val="00F31542"/>
    <w:rsid w:val="00F33A5A"/>
    <w:rsid w:val="00F34D9A"/>
    <w:rsid w:val="00F35D2F"/>
    <w:rsid w:val="00F43012"/>
    <w:rsid w:val="00F4426C"/>
    <w:rsid w:val="00F44579"/>
    <w:rsid w:val="00F45004"/>
    <w:rsid w:val="00F50DCE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F9D"/>
    <w:rsid w:val="00F84597"/>
    <w:rsid w:val="00F92341"/>
    <w:rsid w:val="00F93EF0"/>
    <w:rsid w:val="00F93FFE"/>
    <w:rsid w:val="00F96D4C"/>
    <w:rsid w:val="00FA0CA9"/>
    <w:rsid w:val="00FA1DF7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6C"/>
    <w:rsid w:val="00FC79D1"/>
    <w:rsid w:val="00FD1A64"/>
    <w:rsid w:val="00FD3A26"/>
    <w:rsid w:val="00FD5FCC"/>
    <w:rsid w:val="00FD7243"/>
    <w:rsid w:val="00FE0397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E80810C5-6130-4693-A016-6F3FF455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C0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HTMLCite">
    <w:name w:val="HTML Cite"/>
    <w:uiPriority w:val="99"/>
    <w:semiHidden/>
    <w:unhideWhenUsed/>
    <w:rsid w:val="00837BE7"/>
    <w:rPr>
      <w:i/>
      <w:iCs/>
    </w:rPr>
  </w:style>
  <w:style w:type="paragraph" w:customStyle="1" w:styleId="Default">
    <w:name w:val="Default"/>
    <w:rsid w:val="003320F9"/>
    <w:pPr>
      <w:autoSpaceDE w:val="0"/>
      <w:autoSpaceDN w:val="0"/>
      <w:adjustRightInd w:val="0"/>
    </w:pPr>
    <w:rPr>
      <w:rFonts w:ascii="Arial" w:eastAsia="Batang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dl.edu.sa/SDLPortal/ar/Publishers.asp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D7D0667-95C3-4514-80F8-46F2AD2840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1915</Words>
  <Characters>10917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Course Specifications</vt:lpstr>
    </vt:vector>
  </TitlesOfParts>
  <Company>Hewlett-Packard</Company>
  <LinksUpToDate>false</LinksUpToDate>
  <CharactersWithSpaces>12807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 </cp:lastModifiedBy>
  <cp:revision>2</cp:revision>
  <cp:lastPrinted>2019-11-24T22:37:00Z</cp:lastPrinted>
  <dcterms:created xsi:type="dcterms:W3CDTF">2021-02-24T12:15:00Z</dcterms:created>
  <dcterms:modified xsi:type="dcterms:W3CDTF">2021-02-24T12:15:00Z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